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D10C" w14:textId="7240AF98" w:rsidR="007245F0" w:rsidRDefault="007245F0" w:rsidP="007245F0">
      <w:pPr>
        <w:spacing w:line="240" w:lineRule="auto"/>
        <w:jc w:val="both"/>
        <w:rPr>
          <w:rFonts w:ascii="Georgia" w:hAnsi="Georgia"/>
          <w:b/>
          <w:bCs/>
          <w:sz w:val="32"/>
          <w:szCs w:val="32"/>
        </w:rPr>
      </w:pPr>
      <w:r>
        <w:rPr>
          <w:rFonts w:ascii="Georgia" w:hAnsi="Georgia"/>
          <w:b/>
          <w:bCs/>
          <w:noProof/>
          <w:sz w:val="32"/>
          <w:szCs w:val="32"/>
        </w:rPr>
        <mc:AlternateContent>
          <mc:Choice Requires="wps">
            <w:drawing>
              <wp:anchor distT="0" distB="0" distL="114300" distR="114300" simplePos="0" relativeHeight="251659264" behindDoc="0" locked="0" layoutInCell="1" allowOverlap="1" wp14:anchorId="51388D26" wp14:editId="773487CA">
                <wp:simplePos x="0" y="0"/>
                <wp:positionH relativeFrom="column">
                  <wp:posOffset>1319530</wp:posOffset>
                </wp:positionH>
                <wp:positionV relativeFrom="paragraph">
                  <wp:posOffset>-366395</wp:posOffset>
                </wp:positionV>
                <wp:extent cx="3962400" cy="1590675"/>
                <wp:effectExtent l="0" t="0" r="19050" b="28575"/>
                <wp:wrapNone/>
                <wp:docPr id="1691693708" name="Parchemin : horizontal 3"/>
                <wp:cNvGraphicFramePr/>
                <a:graphic xmlns:a="http://schemas.openxmlformats.org/drawingml/2006/main">
                  <a:graphicData uri="http://schemas.microsoft.com/office/word/2010/wordprocessingShape">
                    <wps:wsp>
                      <wps:cNvSpPr/>
                      <wps:spPr>
                        <a:xfrm>
                          <a:off x="0" y="0"/>
                          <a:ext cx="3962400" cy="1590675"/>
                        </a:xfrm>
                        <a:prstGeom prst="horizontalScroll">
                          <a:avLst/>
                        </a:prstGeom>
                      </wps:spPr>
                      <wps:style>
                        <a:lnRef idx="1">
                          <a:schemeClr val="accent4"/>
                        </a:lnRef>
                        <a:fillRef idx="2">
                          <a:schemeClr val="accent4"/>
                        </a:fillRef>
                        <a:effectRef idx="1">
                          <a:schemeClr val="accent4"/>
                        </a:effectRef>
                        <a:fontRef idx="minor">
                          <a:schemeClr val="dk1"/>
                        </a:fontRef>
                      </wps:style>
                      <wps:txbx>
                        <w:txbxContent>
                          <w:p w14:paraId="4A67BBBF" w14:textId="77777777" w:rsidR="007245F0" w:rsidRDefault="007245F0" w:rsidP="007245F0">
                            <w:pPr>
                              <w:spacing w:line="240" w:lineRule="auto"/>
                              <w:jc w:val="center"/>
                              <w:rPr>
                                <w:rFonts w:ascii="Georgia" w:hAnsi="Georgia"/>
                                <w:b/>
                                <w:bCs/>
                                <w:sz w:val="32"/>
                                <w:szCs w:val="32"/>
                                <w:highlight w:val="yellow"/>
                              </w:rPr>
                            </w:pPr>
                          </w:p>
                          <w:p w14:paraId="0B4F5394" w14:textId="4BE781D5" w:rsidR="007245F0" w:rsidRPr="007245F0" w:rsidRDefault="007245F0" w:rsidP="007245F0">
                            <w:pPr>
                              <w:spacing w:line="240" w:lineRule="auto"/>
                              <w:jc w:val="center"/>
                              <w:rPr>
                                <w:rFonts w:ascii="Georgia" w:hAnsi="Georgia"/>
                                <w:b/>
                                <w:bCs/>
                                <w:sz w:val="28"/>
                                <w:szCs w:val="28"/>
                                <w:highlight w:val="yellow"/>
                              </w:rPr>
                            </w:pPr>
                            <w:r w:rsidRPr="007245F0">
                              <w:rPr>
                                <w:rFonts w:ascii="Georgia" w:hAnsi="Georgia"/>
                                <w:b/>
                                <w:bCs/>
                                <w:sz w:val="28"/>
                                <w:szCs w:val="28"/>
                                <w:highlight w:val="yellow"/>
                              </w:rPr>
                              <w:t xml:space="preserve">FICHE PRATIQUE </w:t>
                            </w:r>
                          </w:p>
                          <w:p w14:paraId="5C2D1136" w14:textId="77777777" w:rsidR="007245F0" w:rsidRPr="007245F0" w:rsidRDefault="007245F0" w:rsidP="007245F0">
                            <w:pPr>
                              <w:spacing w:line="240" w:lineRule="auto"/>
                              <w:jc w:val="center"/>
                              <w:rPr>
                                <w:rFonts w:ascii="Georgia" w:hAnsi="Georgia"/>
                                <w:b/>
                                <w:bCs/>
                                <w:color w:val="0000FF"/>
                                <w:sz w:val="36"/>
                                <w:szCs w:val="36"/>
                              </w:rPr>
                            </w:pPr>
                            <w:r w:rsidRPr="007245F0">
                              <w:rPr>
                                <w:rFonts w:ascii="Georgia" w:hAnsi="Georgia"/>
                                <w:b/>
                                <w:bCs/>
                                <w:color w:val="0000FF"/>
                                <w:sz w:val="36"/>
                                <w:szCs w:val="36"/>
                              </w:rPr>
                              <w:t>LES PESTICIDES</w:t>
                            </w:r>
                          </w:p>
                          <w:p w14:paraId="04F5F0D6" w14:textId="77777777" w:rsidR="007245F0" w:rsidRDefault="007245F0" w:rsidP="007245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88D2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3" o:spid="_x0000_s1026" type="#_x0000_t98" style="position:absolute;left:0;text-align:left;margin-left:103.9pt;margin-top:-28.85pt;width:312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" fillcolor="#ffd555 [2167]" strokecolor="#ffc000 [3207]" strokeweight=".5pt">
                <v:fill color2="#ffcc31 [2615]" rotate="t" colors="0 #ffdd9c;.5 #ffd78e;1 #ffd479" focus="100%" type="gradient">
                  <o:fill v:ext="view" type="gradientUnscaled"/>
                </v:fill>
                <v:stroke joinstyle="miter"/>
                <v:textbox>
                  <w:txbxContent>
                    <w:p w14:paraId="4A67BBBF" w14:textId="77777777" w:rsidR="007245F0" w:rsidRDefault="007245F0" w:rsidP="007245F0">
                      <w:pPr>
                        <w:spacing w:line="240" w:lineRule="auto"/>
                        <w:jc w:val="center"/>
                        <w:rPr>
                          <w:rFonts w:ascii="Georgia" w:hAnsi="Georgia"/>
                          <w:b/>
                          <w:bCs/>
                          <w:sz w:val="32"/>
                          <w:szCs w:val="32"/>
                          <w:highlight w:val="yellow"/>
                        </w:rPr>
                      </w:pPr>
                    </w:p>
                    <w:p w14:paraId="0B4F5394" w14:textId="4BE781D5" w:rsidR="007245F0" w:rsidRPr="007245F0" w:rsidRDefault="007245F0" w:rsidP="007245F0">
                      <w:pPr>
                        <w:spacing w:line="240" w:lineRule="auto"/>
                        <w:jc w:val="center"/>
                        <w:rPr>
                          <w:rFonts w:ascii="Georgia" w:hAnsi="Georgia"/>
                          <w:b/>
                          <w:bCs/>
                          <w:sz w:val="28"/>
                          <w:szCs w:val="28"/>
                          <w:highlight w:val="yellow"/>
                        </w:rPr>
                      </w:pPr>
                      <w:r w:rsidRPr="007245F0">
                        <w:rPr>
                          <w:rFonts w:ascii="Georgia" w:hAnsi="Georgia"/>
                          <w:b/>
                          <w:bCs/>
                          <w:sz w:val="28"/>
                          <w:szCs w:val="28"/>
                          <w:highlight w:val="yellow"/>
                        </w:rPr>
                        <w:t xml:space="preserve">FICHE PRATIQUE </w:t>
                      </w:r>
                    </w:p>
                    <w:p w14:paraId="5C2D1136" w14:textId="77777777" w:rsidR="007245F0" w:rsidRPr="007245F0" w:rsidRDefault="007245F0" w:rsidP="007245F0">
                      <w:pPr>
                        <w:spacing w:line="240" w:lineRule="auto"/>
                        <w:jc w:val="center"/>
                        <w:rPr>
                          <w:rFonts w:ascii="Georgia" w:hAnsi="Georgia"/>
                          <w:b/>
                          <w:bCs/>
                          <w:color w:val="0000FF"/>
                          <w:sz w:val="36"/>
                          <w:szCs w:val="36"/>
                        </w:rPr>
                      </w:pPr>
                      <w:r w:rsidRPr="007245F0">
                        <w:rPr>
                          <w:rFonts w:ascii="Georgia" w:hAnsi="Georgia"/>
                          <w:b/>
                          <w:bCs/>
                          <w:color w:val="0000FF"/>
                          <w:sz w:val="36"/>
                          <w:szCs w:val="36"/>
                        </w:rPr>
                        <w:t>LES PESTICIDES</w:t>
                      </w:r>
                    </w:p>
                    <w:p w14:paraId="04F5F0D6" w14:textId="77777777" w:rsidR="007245F0" w:rsidRDefault="007245F0" w:rsidP="007245F0">
                      <w:pPr>
                        <w:jc w:val="center"/>
                      </w:pPr>
                    </w:p>
                  </w:txbxContent>
                </v:textbox>
              </v:shape>
            </w:pict>
          </mc:Fallback>
        </mc:AlternateContent>
      </w:r>
    </w:p>
    <w:p w14:paraId="3F2A9CE2" w14:textId="6B198602" w:rsidR="007245F0" w:rsidRDefault="007245F0" w:rsidP="007245F0">
      <w:pPr>
        <w:spacing w:line="240" w:lineRule="auto"/>
        <w:jc w:val="both"/>
        <w:rPr>
          <w:rFonts w:ascii="Georgia" w:hAnsi="Georgia"/>
          <w:b/>
          <w:bCs/>
          <w:sz w:val="32"/>
          <w:szCs w:val="32"/>
        </w:rPr>
      </w:pPr>
    </w:p>
    <w:p w14:paraId="5DB731EB" w14:textId="6AED93D0" w:rsidR="007245F0" w:rsidRDefault="007245F0" w:rsidP="007245F0">
      <w:pPr>
        <w:spacing w:line="240" w:lineRule="auto"/>
        <w:jc w:val="both"/>
        <w:rPr>
          <w:rFonts w:ascii="Georgia" w:hAnsi="Georgia"/>
          <w:b/>
          <w:bCs/>
          <w:sz w:val="32"/>
          <w:szCs w:val="32"/>
        </w:rPr>
      </w:pPr>
    </w:p>
    <w:p w14:paraId="01C8A725" w14:textId="70476C73" w:rsidR="007245F0" w:rsidRDefault="007245F0" w:rsidP="007245F0">
      <w:pPr>
        <w:spacing w:line="240" w:lineRule="auto"/>
        <w:jc w:val="both"/>
        <w:rPr>
          <w:rFonts w:ascii="Georgia" w:hAnsi="Georgia"/>
          <w:b/>
          <w:bCs/>
          <w:sz w:val="32"/>
          <w:szCs w:val="32"/>
        </w:rPr>
      </w:pPr>
    </w:p>
    <w:p w14:paraId="4A1F7F6E" w14:textId="2EFB1AD2" w:rsidR="007245F0" w:rsidRDefault="007245F0" w:rsidP="007245F0">
      <w:pPr>
        <w:spacing w:line="240" w:lineRule="auto"/>
        <w:jc w:val="both"/>
        <w:rPr>
          <w:rFonts w:ascii="Georgia" w:hAnsi="Georgia"/>
          <w:b/>
          <w:bCs/>
          <w:sz w:val="32"/>
          <w:szCs w:val="32"/>
        </w:rPr>
      </w:pPr>
    </w:p>
    <w:p w14:paraId="7FE1B012" w14:textId="68D0DFF1" w:rsidR="005578F5" w:rsidRPr="00E64F05" w:rsidRDefault="00D979BD" w:rsidP="007245F0">
      <w:pPr>
        <w:spacing w:line="240" w:lineRule="auto"/>
        <w:jc w:val="both"/>
        <w:rPr>
          <w:rFonts w:ascii="Georgia" w:hAnsi="Georgia"/>
          <w:b/>
          <w:bCs/>
        </w:rPr>
      </w:pPr>
      <w:r w:rsidRPr="008A0F3C">
        <w:rPr>
          <w:rFonts w:ascii="Georgia" w:hAnsi="Georgia"/>
          <w:b/>
          <w:bCs/>
        </w:rPr>
        <w:t>Définition d</w:t>
      </w:r>
      <w:r w:rsidR="00A40021" w:rsidRPr="008A0F3C">
        <w:rPr>
          <w:rFonts w:ascii="Georgia" w:hAnsi="Georgia"/>
          <w:b/>
          <w:bCs/>
        </w:rPr>
        <w:t>’un pesticide</w:t>
      </w:r>
      <w:r w:rsidR="00B21737" w:rsidRPr="008A0F3C">
        <w:rPr>
          <w:rFonts w:ascii="Georgia" w:hAnsi="Georgia"/>
          <w:b/>
          <w:bCs/>
        </w:rPr>
        <w:t xml:space="preserve"> :</w:t>
      </w:r>
      <w:r w:rsidR="00E64F05">
        <w:rPr>
          <w:rFonts w:ascii="Georgia" w:hAnsi="Georgia"/>
          <w:b/>
          <w:bCs/>
        </w:rPr>
        <w:t xml:space="preserve"> </w:t>
      </w:r>
      <w:r w:rsidR="00A40021" w:rsidRPr="008A0F3C">
        <w:rPr>
          <w:rFonts w:ascii="Georgia" w:hAnsi="Georgia"/>
        </w:rPr>
        <w:t>Un pesticide est une substance chimique utilisée pour tuer, repousser ou contrôler les organismes considérés comme nuisibles, tels que les insectes, les mauvaises herbes, les champignons, les bactéries et les animaux. Ils peuvent être aussi utilisés pour protéger les cultures agricoles, forêts, les espaces verts, les jardins, les maisons et les bâtiments contre les infestations. Ce sont des produits de sy</w:t>
      </w:r>
      <w:r w:rsidR="005578F5" w:rsidRPr="008A0F3C">
        <w:rPr>
          <w:rFonts w:ascii="Georgia" w:hAnsi="Georgia"/>
        </w:rPr>
        <w:t>n</w:t>
      </w:r>
      <w:r w:rsidR="00A40021" w:rsidRPr="008A0F3C">
        <w:rPr>
          <w:rFonts w:ascii="Georgia" w:hAnsi="Georgia"/>
        </w:rPr>
        <w:t>thèse ou d’origine naturelle, mais dans tous les cas à risque, qu’il faut manipuler avec précaution car ils peuvent avoir des conséquences sanitaires et écologiques majeures.</w:t>
      </w:r>
    </w:p>
    <w:p w14:paraId="60371CAE" w14:textId="26DDF69E" w:rsidR="005578F5" w:rsidRPr="008A0F3C" w:rsidRDefault="005578F5" w:rsidP="007245F0">
      <w:pPr>
        <w:spacing w:line="240" w:lineRule="auto"/>
        <w:jc w:val="both"/>
        <w:rPr>
          <w:rFonts w:ascii="Georgia" w:hAnsi="Georgia"/>
          <w:b/>
          <w:bCs/>
        </w:rPr>
      </w:pPr>
      <w:r w:rsidRPr="008A0F3C">
        <w:rPr>
          <w:rFonts w:ascii="Georgia" w:hAnsi="Georgia"/>
          <w:b/>
          <w:bCs/>
        </w:rPr>
        <w:t>Différents types de pesticides :</w:t>
      </w:r>
      <w:r w:rsidR="00E64F05" w:rsidRPr="00E64F05">
        <w:rPr>
          <w:rFonts w:ascii="Georgia" w:hAnsi="Georgia"/>
          <w:b/>
          <w:bCs/>
          <w:noProof/>
          <w:sz w:val="32"/>
          <w:szCs w:val="32"/>
        </w:rPr>
        <w:t xml:space="preserve"> </w:t>
      </w:r>
    </w:p>
    <w:p w14:paraId="41AD6991" w14:textId="302C1EA8" w:rsidR="005578F5" w:rsidRPr="00E64F05" w:rsidRDefault="007245F0" w:rsidP="007245F0">
      <w:pPr>
        <w:pStyle w:val="Paragraphedeliste"/>
        <w:numPr>
          <w:ilvl w:val="0"/>
          <w:numId w:val="22"/>
        </w:numPr>
        <w:spacing w:line="240" w:lineRule="auto"/>
        <w:jc w:val="both"/>
        <w:rPr>
          <w:rFonts w:ascii="Georgia" w:hAnsi="Georgia"/>
        </w:rPr>
      </w:pPr>
      <w:r>
        <w:rPr>
          <w:rFonts w:ascii="Georgia" w:hAnsi="Georgia"/>
          <w:b/>
          <w:bCs/>
          <w:noProof/>
          <w:sz w:val="32"/>
          <w:szCs w:val="32"/>
        </w:rPr>
        <w:drawing>
          <wp:anchor distT="0" distB="0" distL="114300" distR="114300" simplePos="0" relativeHeight="251660288" behindDoc="0" locked="0" layoutInCell="1" allowOverlap="1" wp14:anchorId="7CFCF384" wp14:editId="27A0E168">
            <wp:simplePos x="0" y="0"/>
            <wp:positionH relativeFrom="margin">
              <wp:align>left</wp:align>
            </wp:positionH>
            <wp:positionV relativeFrom="margin">
              <wp:posOffset>3598545</wp:posOffset>
            </wp:positionV>
            <wp:extent cx="1981200" cy="1322705"/>
            <wp:effectExtent l="95250" t="152400" r="95250" b="163195"/>
            <wp:wrapSquare wrapText="bothSides"/>
            <wp:docPr id="1958528305" name="Image 1958528305" descr="Une image contenant texte, Police, logo, Mar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28305" name="Image 1958528305" descr="Une image contenant texte, Police, logo, Marqu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rot="21045013">
                      <a:off x="0" y="0"/>
                      <a:ext cx="1981200" cy="1322705"/>
                    </a:xfrm>
                    <a:prstGeom prst="rect">
                      <a:avLst/>
                    </a:prstGeom>
                  </pic:spPr>
                </pic:pic>
              </a:graphicData>
            </a:graphic>
          </wp:anchor>
        </w:drawing>
      </w:r>
      <w:r w:rsidR="00D979BD" w:rsidRPr="00E64F05">
        <w:rPr>
          <w:rFonts w:ascii="Georgia" w:hAnsi="Georgia"/>
        </w:rPr>
        <w:t>Les herbicides : contre les mauvaises herbes.</w:t>
      </w:r>
    </w:p>
    <w:p w14:paraId="5E9226EE" w14:textId="7B5A2C68" w:rsidR="00D979BD" w:rsidRPr="00E64F05" w:rsidRDefault="00D979BD" w:rsidP="007245F0">
      <w:pPr>
        <w:pStyle w:val="Paragraphedeliste"/>
        <w:numPr>
          <w:ilvl w:val="0"/>
          <w:numId w:val="22"/>
        </w:numPr>
        <w:spacing w:line="240" w:lineRule="auto"/>
        <w:jc w:val="both"/>
        <w:rPr>
          <w:rFonts w:ascii="Georgia" w:hAnsi="Georgia"/>
        </w:rPr>
      </w:pPr>
      <w:r w:rsidRPr="00E64F05">
        <w:rPr>
          <w:rFonts w:ascii="Georgia" w:hAnsi="Georgia"/>
        </w:rPr>
        <w:t>Les fongicides : contre l’apparition ou pour traiter les champignons microscopiques.</w:t>
      </w:r>
    </w:p>
    <w:p w14:paraId="47DC3895" w14:textId="70814954" w:rsidR="00D979BD" w:rsidRPr="00E64F05" w:rsidRDefault="00D979BD" w:rsidP="007245F0">
      <w:pPr>
        <w:pStyle w:val="Paragraphedeliste"/>
        <w:numPr>
          <w:ilvl w:val="0"/>
          <w:numId w:val="22"/>
        </w:numPr>
        <w:spacing w:line="240" w:lineRule="auto"/>
        <w:jc w:val="both"/>
        <w:rPr>
          <w:rFonts w:ascii="Georgia" w:hAnsi="Georgia"/>
        </w:rPr>
      </w:pPr>
      <w:r w:rsidRPr="00E64F05">
        <w:rPr>
          <w:rFonts w:ascii="Georgia" w:hAnsi="Georgia"/>
        </w:rPr>
        <w:t>Les insecticides : pour repousser ou détruire les insectes nuisibles.</w:t>
      </w:r>
    </w:p>
    <w:p w14:paraId="7C1156C4" w14:textId="14B5445A" w:rsidR="00D979BD" w:rsidRPr="00E64F05" w:rsidRDefault="00D979BD" w:rsidP="007245F0">
      <w:pPr>
        <w:pStyle w:val="Paragraphedeliste"/>
        <w:numPr>
          <w:ilvl w:val="0"/>
          <w:numId w:val="22"/>
        </w:numPr>
        <w:spacing w:line="240" w:lineRule="auto"/>
        <w:jc w:val="both"/>
        <w:rPr>
          <w:rFonts w:ascii="Georgia" w:hAnsi="Georgia"/>
        </w:rPr>
      </w:pPr>
      <w:r w:rsidRPr="00E64F05">
        <w:rPr>
          <w:rFonts w:ascii="Georgia" w:hAnsi="Georgia"/>
        </w:rPr>
        <w:t>Les parasiticides : pour détruire les parasites.</w:t>
      </w:r>
    </w:p>
    <w:p w14:paraId="5339931E" w14:textId="662E6717" w:rsidR="00D979BD" w:rsidRPr="00E64F05" w:rsidRDefault="00D979BD" w:rsidP="007245F0">
      <w:pPr>
        <w:pStyle w:val="Paragraphedeliste"/>
        <w:numPr>
          <w:ilvl w:val="4"/>
          <w:numId w:val="22"/>
        </w:numPr>
        <w:spacing w:line="240" w:lineRule="auto"/>
        <w:jc w:val="both"/>
        <w:rPr>
          <w:rFonts w:ascii="Georgia" w:hAnsi="Georgia"/>
        </w:rPr>
      </w:pPr>
      <w:r w:rsidRPr="00E64F05">
        <w:rPr>
          <w:rFonts w:ascii="Georgia" w:hAnsi="Georgia"/>
        </w:rPr>
        <w:t>Les biocides</w:t>
      </w:r>
      <w:r w:rsidRPr="00E64F05">
        <w:rPr>
          <w:rFonts w:ascii="Georgia" w:hAnsi="Georgia"/>
          <w:u w:val="single"/>
        </w:rPr>
        <w:t> :</w:t>
      </w:r>
      <w:r w:rsidRPr="00E64F05">
        <w:rPr>
          <w:rFonts w:ascii="Georgia" w:hAnsi="Georgia"/>
        </w:rPr>
        <w:t xml:space="preserve"> pour détruire les microorganismes</w:t>
      </w:r>
      <w:r w:rsidR="00C12D42" w:rsidRPr="00E64F05">
        <w:rPr>
          <w:rFonts w:ascii="Georgia" w:hAnsi="Georgia"/>
        </w:rPr>
        <w:t xml:space="preserve"> (par exemple les souris, les rats, les parasites, espèces animales nuisibles)</w:t>
      </w:r>
      <w:r w:rsidRPr="00E64F05">
        <w:rPr>
          <w:rFonts w:ascii="Georgia" w:hAnsi="Georgia"/>
        </w:rPr>
        <w:t>. Ils incluent des produits qui soignent des animaux ou l’homme (antiparasites externes ou internes).</w:t>
      </w:r>
    </w:p>
    <w:p w14:paraId="32CFD32C" w14:textId="0F39CAB1" w:rsidR="00C12D42" w:rsidRPr="008A0F3C" w:rsidRDefault="00C12D42" w:rsidP="007245F0">
      <w:pPr>
        <w:spacing w:line="240" w:lineRule="auto"/>
        <w:jc w:val="both"/>
        <w:rPr>
          <w:rFonts w:ascii="Georgia" w:hAnsi="Georgia"/>
          <w:b/>
          <w:bCs/>
        </w:rPr>
      </w:pPr>
      <w:r w:rsidRPr="00E64F05">
        <w:rPr>
          <w:rFonts w:ascii="Georgia" w:hAnsi="Georgia"/>
          <w:b/>
          <w:bCs/>
          <w:sz w:val="28"/>
          <w:szCs w:val="28"/>
        </w:rPr>
        <w:t>Réglementation française </w:t>
      </w:r>
      <w:r w:rsidRPr="008A0F3C">
        <w:rPr>
          <w:rFonts w:ascii="Georgia" w:hAnsi="Georgia"/>
          <w:b/>
          <w:bCs/>
        </w:rPr>
        <w:t>:</w:t>
      </w:r>
    </w:p>
    <w:p w14:paraId="1B702141" w14:textId="1BF5FE3F" w:rsidR="0013150C" w:rsidRPr="008A0F3C" w:rsidRDefault="00C12D42" w:rsidP="007245F0">
      <w:pPr>
        <w:spacing w:line="240" w:lineRule="auto"/>
        <w:jc w:val="both"/>
        <w:rPr>
          <w:rFonts w:ascii="Georgia" w:hAnsi="Georgia"/>
        </w:rPr>
      </w:pPr>
      <w:r w:rsidRPr="00E64F05">
        <w:rPr>
          <w:rFonts w:ascii="Georgia" w:hAnsi="Georgia"/>
          <w:b/>
          <w:bCs/>
        </w:rPr>
        <w:t>Pesticides retirés du marché</w:t>
      </w:r>
      <w:r w:rsidR="00E64F05">
        <w:rPr>
          <w:rFonts w:ascii="Georgia" w:hAnsi="Georgia"/>
          <w:u w:val="single"/>
        </w:rPr>
        <w:t> :</w:t>
      </w:r>
    </w:p>
    <w:p w14:paraId="653E5221" w14:textId="4BBDAC92" w:rsidR="0013150C" w:rsidRPr="00E64F05" w:rsidRDefault="00C12D42" w:rsidP="007245F0">
      <w:pPr>
        <w:pStyle w:val="Paragraphedeliste"/>
        <w:numPr>
          <w:ilvl w:val="0"/>
          <w:numId w:val="23"/>
        </w:numPr>
        <w:spacing w:line="240" w:lineRule="auto"/>
        <w:jc w:val="both"/>
        <w:rPr>
          <w:rFonts w:ascii="Georgia" w:hAnsi="Georgia"/>
        </w:rPr>
      </w:pPr>
      <w:r w:rsidRPr="00E64F05">
        <w:rPr>
          <w:rFonts w:ascii="Georgia" w:hAnsi="Georgia"/>
        </w:rPr>
        <w:t>DDT</w:t>
      </w:r>
      <w:r w:rsidR="00662267" w:rsidRPr="00E64F05">
        <w:rPr>
          <w:rFonts w:ascii="Georgia" w:hAnsi="Georgia"/>
        </w:rPr>
        <w:t xml:space="preserve"> : </w:t>
      </w:r>
      <w:r w:rsidRPr="00E64F05">
        <w:rPr>
          <w:rFonts w:ascii="Georgia" w:hAnsi="Georgia"/>
        </w:rPr>
        <w:t>interdit en France depu</w:t>
      </w:r>
      <w:r w:rsidR="0013150C" w:rsidRPr="00E64F05">
        <w:rPr>
          <w:rFonts w:ascii="Georgia" w:hAnsi="Georgia"/>
        </w:rPr>
        <w:t>is 1973</w:t>
      </w:r>
      <w:r w:rsidR="00662267" w:rsidRPr="00E64F05">
        <w:rPr>
          <w:rFonts w:ascii="Georgia" w:hAnsi="Georgia"/>
        </w:rPr>
        <w:t>.</w:t>
      </w:r>
      <w:r w:rsidR="005C3040" w:rsidRPr="00E64F05">
        <w:rPr>
          <w:rFonts w:ascii="Georgia" w:hAnsi="Georgia"/>
        </w:rPr>
        <w:t xml:space="preserve"> </w:t>
      </w:r>
    </w:p>
    <w:p w14:paraId="591D76CD" w14:textId="35BAF9E4" w:rsidR="005C3040" w:rsidRPr="00E64F05" w:rsidRDefault="005C3040" w:rsidP="007245F0">
      <w:pPr>
        <w:pStyle w:val="Paragraphedeliste"/>
        <w:numPr>
          <w:ilvl w:val="0"/>
          <w:numId w:val="23"/>
        </w:numPr>
        <w:spacing w:line="240" w:lineRule="auto"/>
        <w:jc w:val="both"/>
        <w:rPr>
          <w:rFonts w:ascii="Georgia" w:hAnsi="Georgia"/>
        </w:rPr>
      </w:pPr>
      <w:r w:rsidRPr="00E64F05">
        <w:rPr>
          <w:rFonts w:ascii="Georgia" w:hAnsi="Georgia"/>
        </w:rPr>
        <w:t>Lindane : insecticide interdit en France depuis 1988</w:t>
      </w:r>
      <w:r w:rsidR="008C3C8D" w:rsidRPr="00E64F05">
        <w:rPr>
          <w:rFonts w:ascii="Georgia" w:hAnsi="Georgia"/>
        </w:rPr>
        <w:t xml:space="preserve">. </w:t>
      </w:r>
      <w:r w:rsidRPr="00E64F05">
        <w:rPr>
          <w:rFonts w:ascii="Georgia" w:hAnsi="Georgia"/>
        </w:rPr>
        <w:t>Sa dégradation dans le sol peut durer jusqu’à 40 ans</w:t>
      </w:r>
      <w:r w:rsidR="008C3C8D" w:rsidRPr="00E64F05">
        <w:rPr>
          <w:rFonts w:ascii="Georgia" w:hAnsi="Georgia"/>
        </w:rPr>
        <w:t>,</w:t>
      </w:r>
      <w:r w:rsidRPr="00E64F05">
        <w:rPr>
          <w:rFonts w:ascii="Georgia" w:hAnsi="Georgia"/>
        </w:rPr>
        <w:t xml:space="preserve"> selon des données et études statistiques effectuées en 2017. </w:t>
      </w:r>
    </w:p>
    <w:p w14:paraId="716EFEEB" w14:textId="15148982" w:rsidR="0013150C" w:rsidRPr="00E64F05" w:rsidRDefault="00C12D42" w:rsidP="007245F0">
      <w:pPr>
        <w:pStyle w:val="Paragraphedeliste"/>
        <w:numPr>
          <w:ilvl w:val="0"/>
          <w:numId w:val="23"/>
        </w:numPr>
        <w:spacing w:line="240" w:lineRule="auto"/>
        <w:jc w:val="both"/>
        <w:rPr>
          <w:rFonts w:ascii="Georgia" w:hAnsi="Georgia"/>
        </w:rPr>
      </w:pPr>
      <w:r w:rsidRPr="00E64F05">
        <w:rPr>
          <w:rFonts w:ascii="Georgia" w:hAnsi="Georgia"/>
        </w:rPr>
        <w:t>Atrazine</w:t>
      </w:r>
      <w:r w:rsidR="001005D9" w:rsidRPr="00E64F05">
        <w:rPr>
          <w:rFonts w:ascii="Georgia" w:hAnsi="Georgia"/>
        </w:rPr>
        <w:t> : herbicide de synthèse très dangereux</w:t>
      </w:r>
      <w:r w:rsidR="0050707A" w:rsidRPr="00E64F05">
        <w:rPr>
          <w:rFonts w:ascii="Georgia" w:hAnsi="Georgia"/>
        </w:rPr>
        <w:t>,</w:t>
      </w:r>
      <w:r w:rsidR="001005D9" w:rsidRPr="00E64F05">
        <w:rPr>
          <w:rFonts w:ascii="Georgia" w:hAnsi="Georgia"/>
        </w:rPr>
        <w:t xml:space="preserve"> </w:t>
      </w:r>
      <w:r w:rsidRPr="00E64F05">
        <w:rPr>
          <w:rFonts w:ascii="Georgia" w:hAnsi="Georgia"/>
        </w:rPr>
        <w:t xml:space="preserve">interdit en France </w:t>
      </w:r>
      <w:r w:rsidR="001005D9" w:rsidRPr="00E64F05">
        <w:rPr>
          <w:rFonts w:ascii="Georgia" w:hAnsi="Georgia"/>
        </w:rPr>
        <w:t xml:space="preserve">en </w:t>
      </w:r>
      <w:r w:rsidRPr="00E64F05">
        <w:rPr>
          <w:rFonts w:ascii="Georgia" w:hAnsi="Georgia"/>
        </w:rPr>
        <w:t>2001</w:t>
      </w:r>
      <w:r w:rsidR="001005D9" w:rsidRPr="00E64F05">
        <w:rPr>
          <w:rFonts w:ascii="Georgia" w:hAnsi="Georgia"/>
        </w:rPr>
        <w:t xml:space="preserve">. Malgré son interdiction, la persistance de l’atrazine dans les sols et l’eau </w:t>
      </w:r>
      <w:r w:rsidR="0050707A" w:rsidRPr="00E64F05">
        <w:rPr>
          <w:rFonts w:ascii="Georgia" w:hAnsi="Georgia"/>
        </w:rPr>
        <w:t>continue de menacer notre santé</w:t>
      </w:r>
      <w:r w:rsidR="001005D9" w:rsidRPr="00E64F05">
        <w:rPr>
          <w:rFonts w:ascii="Georgia" w:hAnsi="Georgia"/>
        </w:rPr>
        <w:t>.</w:t>
      </w:r>
    </w:p>
    <w:p w14:paraId="171B2C8D" w14:textId="785545CD" w:rsidR="00680211" w:rsidRPr="00E64F05" w:rsidRDefault="00C12D42" w:rsidP="007245F0">
      <w:pPr>
        <w:pStyle w:val="Paragraphedeliste"/>
        <w:numPr>
          <w:ilvl w:val="0"/>
          <w:numId w:val="23"/>
        </w:numPr>
        <w:spacing w:line="240" w:lineRule="auto"/>
        <w:jc w:val="both"/>
        <w:rPr>
          <w:rFonts w:ascii="Georgia" w:hAnsi="Georgia"/>
        </w:rPr>
      </w:pPr>
      <w:r w:rsidRPr="00E64F05">
        <w:rPr>
          <w:rFonts w:ascii="Georgia" w:hAnsi="Georgia"/>
        </w:rPr>
        <w:t>Gaucho</w:t>
      </w:r>
      <w:r w:rsidR="0013150C" w:rsidRPr="00E64F05">
        <w:rPr>
          <w:rFonts w:ascii="Georgia" w:hAnsi="Georgia"/>
        </w:rPr>
        <w:t> :</w:t>
      </w:r>
      <w:r w:rsidRPr="00E64F05">
        <w:rPr>
          <w:rFonts w:ascii="Georgia" w:hAnsi="Georgia"/>
        </w:rPr>
        <w:t xml:space="preserve"> </w:t>
      </w:r>
      <w:r w:rsidR="00363C6A" w:rsidRPr="00E64F05">
        <w:rPr>
          <w:rFonts w:ascii="Georgia" w:hAnsi="Georgia"/>
        </w:rPr>
        <w:t xml:space="preserve">utilisation </w:t>
      </w:r>
      <w:r w:rsidR="008C3C8D" w:rsidRPr="00E64F05">
        <w:rPr>
          <w:rFonts w:ascii="Georgia" w:hAnsi="Georgia"/>
        </w:rPr>
        <w:t>i</w:t>
      </w:r>
      <w:r w:rsidR="00363C6A" w:rsidRPr="00E64F05">
        <w:rPr>
          <w:rFonts w:ascii="Georgia" w:hAnsi="Georgia"/>
        </w:rPr>
        <w:t>nterdite en 2004 sur les semences de maïs</w:t>
      </w:r>
      <w:r w:rsidR="00662267" w:rsidRPr="00E64F05">
        <w:rPr>
          <w:rFonts w:ascii="Georgia" w:hAnsi="Georgia"/>
        </w:rPr>
        <w:t xml:space="preserve">. </w:t>
      </w:r>
      <w:r w:rsidR="008C3C8D" w:rsidRPr="00E64F05">
        <w:rPr>
          <w:rFonts w:ascii="Georgia" w:hAnsi="Georgia"/>
        </w:rPr>
        <w:t>S</w:t>
      </w:r>
      <w:r w:rsidR="0013150C" w:rsidRPr="00E64F05">
        <w:rPr>
          <w:rFonts w:ascii="Georgia" w:hAnsi="Georgia"/>
        </w:rPr>
        <w:t>on impact sur</w:t>
      </w:r>
      <w:r w:rsidR="00191D81" w:rsidRPr="00E64F05">
        <w:rPr>
          <w:rFonts w:ascii="Georgia" w:hAnsi="Georgia"/>
        </w:rPr>
        <w:t xml:space="preserve"> </w:t>
      </w:r>
      <w:r w:rsidR="0013150C" w:rsidRPr="00E64F05">
        <w:rPr>
          <w:rFonts w:ascii="Georgia" w:hAnsi="Georgia"/>
        </w:rPr>
        <w:t>les populations d’abeilles soulève des préoccupations en matière de santé environnementale</w:t>
      </w:r>
      <w:r w:rsidR="00363C6A" w:rsidRPr="00E64F05">
        <w:rPr>
          <w:rFonts w:ascii="Georgia" w:hAnsi="Georgia"/>
        </w:rPr>
        <w:t>.</w:t>
      </w:r>
    </w:p>
    <w:p w14:paraId="3CA5E2AC" w14:textId="2E3B9071" w:rsidR="00F00382" w:rsidRPr="008A0F3C" w:rsidRDefault="00F00382" w:rsidP="007245F0">
      <w:pPr>
        <w:spacing w:line="240" w:lineRule="auto"/>
        <w:jc w:val="both"/>
        <w:rPr>
          <w:rFonts w:ascii="Georgia" w:hAnsi="Georgia"/>
          <w:b/>
          <w:bCs/>
        </w:rPr>
      </w:pPr>
      <w:r w:rsidRPr="008A0F3C">
        <w:rPr>
          <w:rFonts w:ascii="Georgia" w:hAnsi="Georgia"/>
          <w:b/>
          <w:bCs/>
        </w:rPr>
        <w:t>Résidus de pesticides :</w:t>
      </w:r>
    </w:p>
    <w:p w14:paraId="32D61B58" w14:textId="4D58A7CA" w:rsidR="00F00382" w:rsidRPr="008A0F3C" w:rsidRDefault="00F00382" w:rsidP="007245F0">
      <w:pPr>
        <w:spacing w:line="240" w:lineRule="auto"/>
        <w:jc w:val="both"/>
        <w:rPr>
          <w:rFonts w:ascii="Georgia" w:hAnsi="Georgia"/>
        </w:rPr>
      </w:pPr>
      <w:r w:rsidRPr="008A0F3C">
        <w:rPr>
          <w:rFonts w:ascii="Georgia" w:hAnsi="Georgia"/>
        </w:rPr>
        <w:t>Ils sont détectés dans de nombreux fruits et légumes, mais très peu dépassent les seuils sanitaires. Chaque année, le DGCCRF surveille la conformité des denrées alimentaires aux réglementations en vigueur, harmonisées à l’échelle européenne depuis 2008.</w:t>
      </w:r>
    </w:p>
    <w:p w14:paraId="26A7653C" w14:textId="29F5827D" w:rsidR="00F00382" w:rsidRPr="008A0F3C" w:rsidRDefault="00F00382" w:rsidP="007245F0">
      <w:pPr>
        <w:spacing w:line="240" w:lineRule="auto"/>
        <w:jc w:val="both"/>
        <w:rPr>
          <w:rFonts w:ascii="Georgia" w:hAnsi="Georgia"/>
        </w:rPr>
      </w:pPr>
      <w:r w:rsidRPr="008A0F3C">
        <w:rPr>
          <w:rFonts w:ascii="Georgia" w:hAnsi="Georgia"/>
        </w:rPr>
        <w:lastRenderedPageBreak/>
        <w:t xml:space="preserve">Top 5 des fruits qui en contiennent le plus souvent : cerises, </w:t>
      </w:r>
      <w:r w:rsidR="00E64F05" w:rsidRPr="008A0F3C">
        <w:rPr>
          <w:rFonts w:ascii="Georgia" w:hAnsi="Georgia"/>
        </w:rPr>
        <w:t xml:space="preserve">raisins, </w:t>
      </w:r>
      <w:r w:rsidRPr="008A0F3C">
        <w:rPr>
          <w:rFonts w:ascii="Georgia" w:hAnsi="Georgia"/>
        </w:rPr>
        <w:t>clémentines</w:t>
      </w:r>
      <w:r w:rsidR="00E64F05">
        <w:rPr>
          <w:rFonts w:ascii="Georgia" w:hAnsi="Georgia"/>
        </w:rPr>
        <w:t xml:space="preserve"> </w:t>
      </w:r>
      <w:r w:rsidRPr="008A0F3C">
        <w:rPr>
          <w:rFonts w:ascii="Georgia" w:hAnsi="Georgia"/>
        </w:rPr>
        <w:t>/mandarines, pamplemousse/pomelo, pêches/nectarines.</w:t>
      </w:r>
    </w:p>
    <w:p w14:paraId="0686EBBE" w14:textId="3F5B70B6" w:rsidR="00F00382" w:rsidRPr="008A0F3C" w:rsidRDefault="00F00382" w:rsidP="007245F0">
      <w:pPr>
        <w:spacing w:line="240" w:lineRule="auto"/>
        <w:jc w:val="both"/>
        <w:rPr>
          <w:rFonts w:ascii="Georgia" w:hAnsi="Georgia"/>
          <w:u w:val="single"/>
        </w:rPr>
      </w:pPr>
      <w:r w:rsidRPr="008A0F3C">
        <w:rPr>
          <w:rFonts w:ascii="Georgia" w:hAnsi="Georgia"/>
        </w:rPr>
        <w:t>Top 5 des légumes qui en contiennent le plus souvent : céleri branche/céleri rave, herbes fraîches, endives, laitues et salades.</w:t>
      </w:r>
    </w:p>
    <w:p w14:paraId="6F59A68D" w14:textId="7196AE34" w:rsidR="00680211" w:rsidRPr="008A0F3C" w:rsidRDefault="002B03E8" w:rsidP="007245F0">
      <w:pPr>
        <w:spacing w:line="240" w:lineRule="auto"/>
        <w:jc w:val="both"/>
        <w:rPr>
          <w:rFonts w:ascii="Georgia" w:hAnsi="Georgia"/>
          <w:b/>
          <w:bCs/>
        </w:rPr>
      </w:pPr>
      <w:r w:rsidRPr="00E64F05">
        <w:rPr>
          <w:rFonts w:ascii="Georgia" w:hAnsi="Georgia"/>
          <w:b/>
          <w:bCs/>
          <w:sz w:val="28"/>
          <w:szCs w:val="28"/>
        </w:rPr>
        <w:t>Focus sur le chlordécone </w:t>
      </w:r>
      <w:r w:rsidRPr="008A0F3C">
        <w:rPr>
          <w:rFonts w:ascii="Georgia" w:hAnsi="Georgia"/>
          <w:b/>
          <w:bCs/>
        </w:rPr>
        <w:t>:</w:t>
      </w:r>
    </w:p>
    <w:p w14:paraId="71120799" w14:textId="2F6BD294" w:rsidR="002B03E8" w:rsidRPr="008A0F3C" w:rsidRDefault="002B03E8" w:rsidP="007245F0">
      <w:pPr>
        <w:spacing w:line="240" w:lineRule="auto"/>
        <w:jc w:val="both"/>
        <w:rPr>
          <w:rFonts w:ascii="Georgia" w:hAnsi="Georgia"/>
        </w:rPr>
      </w:pPr>
      <w:r w:rsidRPr="008A0F3C">
        <w:rPr>
          <w:rFonts w:ascii="Georgia" w:hAnsi="Georgia"/>
        </w:rPr>
        <w:t>C’est un insecticide utilisé aux Antilles françaises de 1973 à 1993 pour lutter contre un parasite du bananier. Il est estimé que 300 tonnes de substance active y ont été épandues, entraînant une pollution persistante des sols et une contamination élevée des animaux. Le chlordécone s’accumule tout au long de la chaîne alimentaire. Les habitants de l’île sont contaminés en consommant des légumes, viandes ou poissons locaux.</w:t>
      </w:r>
    </w:p>
    <w:p w14:paraId="5A31AD69" w14:textId="14AF0341" w:rsidR="002B03E8" w:rsidRPr="008A0F3C" w:rsidRDefault="002B03E8" w:rsidP="007245F0">
      <w:pPr>
        <w:spacing w:line="240" w:lineRule="auto"/>
        <w:jc w:val="both"/>
        <w:rPr>
          <w:rFonts w:ascii="Georgia" w:hAnsi="Georgia"/>
        </w:rPr>
      </w:pPr>
      <w:r w:rsidRPr="008A0F3C">
        <w:rPr>
          <w:rFonts w:ascii="Georgia" w:hAnsi="Georgia"/>
        </w:rPr>
        <w:t>Après avoir constaté une fréquence de cancers de la prostate, des études épidémiologiques ont été menées pour mesurer les risques sanitaires. Le chlordécone a des propriétés neurotoxiques, toxiques pour la reproduction, cancérigènes et des perturbations endocriniennes.</w:t>
      </w:r>
    </w:p>
    <w:p w14:paraId="76642E9C" w14:textId="4317DF1C" w:rsidR="002B03E8" w:rsidRPr="008A0F3C" w:rsidRDefault="002B03E8" w:rsidP="007245F0">
      <w:pPr>
        <w:spacing w:line="240" w:lineRule="auto"/>
        <w:jc w:val="both"/>
        <w:rPr>
          <w:rFonts w:ascii="Georgia" w:hAnsi="Georgia"/>
        </w:rPr>
      </w:pPr>
      <w:r w:rsidRPr="008A0F3C">
        <w:rPr>
          <w:rFonts w:ascii="Georgia" w:hAnsi="Georgia"/>
        </w:rPr>
        <w:t>L’analyse actualisée de l’INSERM a permis de confirmer le lien entre exposition au chlordécone et le cancer de la prostate</w:t>
      </w:r>
      <w:r w:rsidR="00316AFF" w:rsidRPr="008A0F3C">
        <w:rPr>
          <w:rFonts w:ascii="Georgia" w:hAnsi="Georgia"/>
        </w:rPr>
        <w:t>.</w:t>
      </w:r>
    </w:p>
    <w:p w14:paraId="64A9B1C7" w14:textId="14C1E6A4" w:rsidR="0065203D" w:rsidRPr="008A0F3C" w:rsidRDefault="0065203D" w:rsidP="007245F0">
      <w:pPr>
        <w:suppressAutoHyphens/>
        <w:autoSpaceDN w:val="0"/>
        <w:spacing w:after="0" w:line="240" w:lineRule="auto"/>
        <w:jc w:val="both"/>
        <w:textAlignment w:val="baseline"/>
        <w:rPr>
          <w:rFonts w:ascii="Georgia" w:eastAsia="NSimSun" w:hAnsi="Georgia" w:cs="Arial"/>
          <w:color w:val="000000" w:themeColor="text1"/>
          <w:kern w:val="3"/>
          <w:lang w:eastAsia="zh-CN" w:bidi="hi-IN"/>
        </w:rPr>
      </w:pPr>
      <w:r w:rsidRPr="008A0F3C">
        <w:rPr>
          <w:rFonts w:ascii="Georgia" w:eastAsia="NSimSun" w:hAnsi="Georgia" w:cs="Arial"/>
          <w:color w:val="000000" w:themeColor="text1"/>
          <w:kern w:val="3"/>
          <w:lang w:eastAsia="zh-CN" w:bidi="hi-IN"/>
        </w:rPr>
        <w:t>L’A</w:t>
      </w:r>
      <w:r w:rsidR="007245F0">
        <w:rPr>
          <w:rFonts w:ascii="Georgia" w:eastAsia="NSimSun" w:hAnsi="Georgia" w:cs="Arial"/>
          <w:color w:val="000000" w:themeColor="text1"/>
          <w:kern w:val="3"/>
          <w:lang w:eastAsia="zh-CN" w:bidi="hi-IN"/>
        </w:rPr>
        <w:t>NSES</w:t>
      </w:r>
      <w:r w:rsidRPr="008A0F3C">
        <w:rPr>
          <w:rFonts w:ascii="Georgia" w:eastAsia="NSimSun" w:hAnsi="Georgia" w:cs="Arial"/>
          <w:color w:val="000000" w:themeColor="text1"/>
          <w:kern w:val="3"/>
          <w:lang w:eastAsia="zh-CN" w:bidi="hi-IN"/>
        </w:rPr>
        <w:t xml:space="preserve"> a donc émis les recommandations suivantes pour limiter l’exposition par voie</w:t>
      </w:r>
    </w:p>
    <w:p w14:paraId="5D161E98" w14:textId="61AFBE6B" w:rsidR="0065203D" w:rsidRPr="008A0F3C" w:rsidRDefault="0065203D" w:rsidP="007245F0">
      <w:pPr>
        <w:suppressAutoHyphens/>
        <w:autoSpaceDN w:val="0"/>
        <w:spacing w:after="0" w:line="240" w:lineRule="auto"/>
        <w:jc w:val="both"/>
        <w:textAlignment w:val="baseline"/>
        <w:rPr>
          <w:rFonts w:ascii="Georgia" w:eastAsia="NSimSun" w:hAnsi="Georgia" w:cs="Arial"/>
          <w:color w:val="000000" w:themeColor="text1"/>
          <w:kern w:val="3"/>
          <w:lang w:eastAsia="zh-CN" w:bidi="hi-IN"/>
        </w:rPr>
      </w:pPr>
      <w:r w:rsidRPr="008A0F3C">
        <w:rPr>
          <w:rFonts w:ascii="Georgia" w:eastAsia="NSimSun" w:hAnsi="Georgia" w:cs="Arial"/>
          <w:color w:val="000000" w:themeColor="text1"/>
          <w:kern w:val="3"/>
          <w:lang w:eastAsia="zh-CN" w:bidi="hi-IN"/>
        </w:rPr>
        <w:t xml:space="preserve">alimentaire au </w:t>
      </w:r>
      <w:r w:rsidR="008C3C8D" w:rsidRPr="008A0F3C">
        <w:rPr>
          <w:rFonts w:ascii="Georgia" w:eastAsia="NSimSun" w:hAnsi="Georgia" w:cs="Arial"/>
          <w:color w:val="000000" w:themeColor="text1"/>
          <w:kern w:val="3"/>
          <w:lang w:eastAsia="zh-CN" w:bidi="hi-IN"/>
        </w:rPr>
        <w:t>c</w:t>
      </w:r>
      <w:r w:rsidRPr="008A0F3C">
        <w:rPr>
          <w:rFonts w:ascii="Georgia" w:eastAsia="NSimSun" w:hAnsi="Georgia" w:cs="Arial"/>
          <w:color w:val="000000" w:themeColor="text1"/>
          <w:kern w:val="3"/>
          <w:lang w:eastAsia="zh-CN" w:bidi="hi-IN"/>
        </w:rPr>
        <w:t>hlordécone :</w:t>
      </w:r>
    </w:p>
    <w:p w14:paraId="34A09E5D" w14:textId="77777777" w:rsidR="0065203D" w:rsidRPr="008A0F3C" w:rsidRDefault="0065203D" w:rsidP="007245F0">
      <w:pPr>
        <w:suppressAutoHyphens/>
        <w:autoSpaceDN w:val="0"/>
        <w:spacing w:after="0" w:line="240" w:lineRule="auto"/>
        <w:jc w:val="both"/>
        <w:textAlignment w:val="baseline"/>
        <w:rPr>
          <w:rFonts w:ascii="Georgia" w:eastAsia="NSimSun" w:hAnsi="Georgia" w:cs="Arial"/>
          <w:color w:val="000000" w:themeColor="text1"/>
          <w:kern w:val="3"/>
          <w:lang w:eastAsia="zh-CN" w:bidi="hi-IN"/>
        </w:rPr>
      </w:pPr>
      <w:r w:rsidRPr="008A0F3C">
        <w:rPr>
          <w:rFonts w:ascii="Georgia" w:eastAsia="NSimSun" w:hAnsi="Georgia" w:cs="Arial"/>
          <w:color w:val="000000" w:themeColor="text1"/>
          <w:kern w:val="3"/>
          <w:lang w:eastAsia="zh-CN" w:bidi="hi-IN"/>
        </w:rPr>
        <w:t>- Limiter à 4 fois par semaine la consommation de pêche provenant des circuits courts.</w:t>
      </w:r>
    </w:p>
    <w:p w14:paraId="10E813E7" w14:textId="77777777" w:rsidR="0065203D" w:rsidRPr="008A0F3C" w:rsidRDefault="0065203D" w:rsidP="007245F0">
      <w:pPr>
        <w:suppressAutoHyphens/>
        <w:autoSpaceDN w:val="0"/>
        <w:spacing w:after="0" w:line="240" w:lineRule="auto"/>
        <w:jc w:val="both"/>
        <w:textAlignment w:val="baseline"/>
        <w:rPr>
          <w:rFonts w:ascii="Georgia" w:eastAsia="NSimSun" w:hAnsi="Georgia" w:cs="Arial"/>
          <w:color w:val="000000" w:themeColor="text1"/>
          <w:kern w:val="3"/>
          <w:lang w:eastAsia="zh-CN" w:bidi="hi-IN"/>
        </w:rPr>
      </w:pPr>
      <w:r w:rsidRPr="008A0F3C">
        <w:rPr>
          <w:rFonts w:ascii="Georgia" w:eastAsia="NSimSun" w:hAnsi="Georgia" w:cs="Arial"/>
          <w:color w:val="000000" w:themeColor="text1"/>
          <w:kern w:val="3"/>
          <w:lang w:eastAsia="zh-CN" w:bidi="hi-IN"/>
        </w:rPr>
        <w:t>- Limiter à 2 fois par semaine la consommation de légumes racines issus des jardins familiaux.</w:t>
      </w:r>
    </w:p>
    <w:p w14:paraId="32504EA6" w14:textId="77777777" w:rsidR="0065203D" w:rsidRPr="008A0F3C" w:rsidRDefault="0065203D" w:rsidP="007245F0">
      <w:pPr>
        <w:suppressAutoHyphens/>
        <w:autoSpaceDN w:val="0"/>
        <w:spacing w:after="0" w:line="240" w:lineRule="auto"/>
        <w:jc w:val="both"/>
        <w:textAlignment w:val="baseline"/>
        <w:rPr>
          <w:rFonts w:ascii="Georgia" w:eastAsia="NSimSun" w:hAnsi="Georgia" w:cs="Arial"/>
          <w:color w:val="000000" w:themeColor="text1"/>
          <w:kern w:val="3"/>
          <w:lang w:eastAsia="zh-CN" w:bidi="hi-IN"/>
        </w:rPr>
      </w:pPr>
      <w:r w:rsidRPr="008A0F3C">
        <w:rPr>
          <w:rFonts w:ascii="Georgia" w:eastAsia="NSimSun" w:hAnsi="Georgia" w:cs="Arial"/>
          <w:color w:val="000000" w:themeColor="text1"/>
          <w:kern w:val="3"/>
          <w:lang w:eastAsia="zh-CN" w:bidi="hi-IN"/>
        </w:rPr>
        <w:t>Par contre tous les fruits issus des jardins peuvent être consommés sans limites.</w:t>
      </w:r>
    </w:p>
    <w:p w14:paraId="0C7F3EB4" w14:textId="2C56912F" w:rsidR="0065203D" w:rsidRPr="008A0F3C" w:rsidRDefault="0065203D" w:rsidP="007245F0">
      <w:pPr>
        <w:suppressAutoHyphens/>
        <w:autoSpaceDN w:val="0"/>
        <w:spacing w:after="0" w:line="240" w:lineRule="auto"/>
        <w:jc w:val="both"/>
        <w:textAlignment w:val="baseline"/>
        <w:rPr>
          <w:rFonts w:ascii="Georgia" w:eastAsia="NSimSun" w:hAnsi="Georgia" w:cs="Arial"/>
          <w:color w:val="000000" w:themeColor="text1"/>
          <w:kern w:val="3"/>
          <w:lang w:eastAsia="zh-CN" w:bidi="hi-IN"/>
        </w:rPr>
      </w:pPr>
      <w:r w:rsidRPr="008A0F3C">
        <w:rPr>
          <w:rFonts w:ascii="Georgia" w:eastAsia="NSimSun" w:hAnsi="Georgia" w:cs="Arial"/>
          <w:color w:val="000000" w:themeColor="text1"/>
          <w:kern w:val="3"/>
          <w:lang w:eastAsia="zh-CN" w:bidi="hi-IN"/>
        </w:rPr>
        <w:t>Ces recommandations restent un levier efficace pour réduire le risque pour la santé des</w:t>
      </w:r>
      <w:r w:rsidR="00316AFF" w:rsidRPr="008A0F3C">
        <w:rPr>
          <w:rFonts w:ascii="Georgia" w:eastAsia="NSimSun" w:hAnsi="Georgia" w:cs="Arial"/>
          <w:color w:val="000000" w:themeColor="text1"/>
          <w:kern w:val="3"/>
          <w:lang w:eastAsia="zh-CN" w:bidi="hi-IN"/>
        </w:rPr>
        <w:t xml:space="preserve"> </w:t>
      </w:r>
      <w:r w:rsidRPr="008A0F3C">
        <w:rPr>
          <w:rFonts w:ascii="Georgia" w:eastAsia="NSimSun" w:hAnsi="Georgia" w:cs="Arial"/>
          <w:color w:val="000000" w:themeColor="text1"/>
          <w:kern w:val="3"/>
          <w:lang w:eastAsia="zh-CN" w:bidi="hi-IN"/>
        </w:rPr>
        <w:t>populations et les Antillais les respectent déjà.</w:t>
      </w:r>
    </w:p>
    <w:p w14:paraId="77111042" w14:textId="77777777" w:rsidR="0065203D" w:rsidRPr="008A0F3C" w:rsidRDefault="0065203D" w:rsidP="007245F0">
      <w:pPr>
        <w:spacing w:line="240" w:lineRule="auto"/>
        <w:jc w:val="both"/>
        <w:rPr>
          <w:rFonts w:ascii="Georgia" w:hAnsi="Georgia"/>
        </w:rPr>
      </w:pPr>
    </w:p>
    <w:p w14:paraId="5B520C57" w14:textId="08BD958E" w:rsidR="005578F5" w:rsidRPr="00E64F05" w:rsidRDefault="00990A27" w:rsidP="007245F0">
      <w:pPr>
        <w:spacing w:line="240" w:lineRule="auto"/>
        <w:jc w:val="both"/>
        <w:rPr>
          <w:rFonts w:ascii="Georgia" w:hAnsi="Georgia"/>
          <w:b/>
          <w:bCs/>
          <w:sz w:val="28"/>
          <w:szCs w:val="28"/>
        </w:rPr>
      </w:pPr>
      <w:r w:rsidRPr="00E64F05">
        <w:rPr>
          <w:rFonts w:ascii="Georgia" w:hAnsi="Georgia"/>
          <w:b/>
          <w:bCs/>
          <w:sz w:val="28"/>
          <w:szCs w:val="28"/>
        </w:rPr>
        <w:t>Focus sur le glyphosate :</w:t>
      </w:r>
    </w:p>
    <w:p w14:paraId="0BDB87F4" w14:textId="7BBA8F29" w:rsidR="005F4C43" w:rsidRPr="008A0F3C" w:rsidRDefault="007F301C" w:rsidP="007245F0">
      <w:pPr>
        <w:spacing w:line="240" w:lineRule="auto"/>
        <w:jc w:val="both"/>
        <w:rPr>
          <w:rFonts w:ascii="Georgia" w:hAnsi="Georgia"/>
        </w:rPr>
      </w:pPr>
      <w:r w:rsidRPr="008A0F3C">
        <w:rPr>
          <w:rFonts w:ascii="Georgia" w:hAnsi="Georgia"/>
        </w:rPr>
        <w:t>C’</w:t>
      </w:r>
      <w:r w:rsidR="00D325AC" w:rsidRPr="008A0F3C">
        <w:rPr>
          <w:rFonts w:ascii="Georgia" w:hAnsi="Georgia"/>
        </w:rPr>
        <w:t>est un désherbant utilisé pour détruire ce que l'on appelle communément les mauvaises herbes, ou des plantes qui poussent dans un endroit où elles n'ont pas été installées. Il a la propriété d’être total (il agit sur un mécanisme que tous les végétaux possèdent pour fonctionner) et systémique (il peut se déplacer dans la totalité du système de la plante, des tissus, jusqu’aux racines).</w:t>
      </w:r>
      <w:r w:rsidR="00D512AF" w:rsidRPr="008A0F3C">
        <w:rPr>
          <w:rFonts w:ascii="Georgia" w:hAnsi="Georgia"/>
        </w:rPr>
        <w:t xml:space="preserve"> </w:t>
      </w:r>
      <w:r w:rsidR="007E2ABF" w:rsidRPr="008A0F3C">
        <w:rPr>
          <w:rFonts w:ascii="Georgia" w:hAnsi="Georgia"/>
        </w:rPr>
        <w:t xml:space="preserve">Utilisé depuis plus de 40 ans, il a été commercialisé pour la première fois, pour les particuliers et les professionnels, </w:t>
      </w:r>
      <w:r w:rsidR="00D325AC" w:rsidRPr="008A0F3C">
        <w:rPr>
          <w:rFonts w:ascii="Georgia" w:hAnsi="Georgia"/>
        </w:rPr>
        <w:t xml:space="preserve">par </w:t>
      </w:r>
      <w:r w:rsidR="007E2ABF" w:rsidRPr="008A0F3C">
        <w:rPr>
          <w:rFonts w:ascii="Georgia" w:hAnsi="Georgia"/>
        </w:rPr>
        <w:t xml:space="preserve">la Société </w:t>
      </w:r>
      <w:r w:rsidR="00D325AC" w:rsidRPr="008A0F3C">
        <w:rPr>
          <w:rFonts w:ascii="Georgia" w:hAnsi="Georgia"/>
        </w:rPr>
        <w:t>Monsanto, sous le nom commercial de Roundup.</w:t>
      </w:r>
    </w:p>
    <w:p w14:paraId="65B85359" w14:textId="356E9B1C" w:rsidR="005F4C43" w:rsidRPr="00E64F05" w:rsidRDefault="005F4C43" w:rsidP="007245F0">
      <w:pPr>
        <w:spacing w:line="240" w:lineRule="auto"/>
        <w:jc w:val="both"/>
        <w:rPr>
          <w:rFonts w:ascii="Georgia" w:hAnsi="Georgia"/>
        </w:rPr>
      </w:pPr>
      <w:r w:rsidRPr="00E64F05">
        <w:rPr>
          <w:rFonts w:ascii="Georgia" w:hAnsi="Georgia"/>
          <w:b/>
          <w:bCs/>
        </w:rPr>
        <w:t>La dangerosité du glyphosate sur la santé</w:t>
      </w:r>
      <w:r w:rsidR="005A0F20" w:rsidRPr="00E64F05">
        <w:rPr>
          <w:rFonts w:ascii="Georgia" w:hAnsi="Georgia"/>
        </w:rPr>
        <w:t> :</w:t>
      </w:r>
    </w:p>
    <w:p w14:paraId="6B625AC4" w14:textId="76683CC8" w:rsidR="005F4C43" w:rsidRPr="008A0F3C" w:rsidRDefault="005F4C43" w:rsidP="007245F0">
      <w:pPr>
        <w:spacing w:line="240" w:lineRule="auto"/>
        <w:jc w:val="both"/>
        <w:rPr>
          <w:rFonts w:ascii="Georgia" w:hAnsi="Georgia"/>
        </w:rPr>
      </w:pPr>
      <w:r w:rsidRPr="008A0F3C">
        <w:rPr>
          <w:rFonts w:ascii="Georgia" w:hAnsi="Georgia"/>
        </w:rPr>
        <w:t>En 2015, le Centre international de recherche sur le cancer (C</w:t>
      </w:r>
      <w:r w:rsidR="00752F97" w:rsidRPr="008A0F3C">
        <w:rPr>
          <w:rFonts w:ascii="Georgia" w:hAnsi="Georgia"/>
        </w:rPr>
        <w:t>IRC</w:t>
      </w:r>
      <w:r w:rsidRPr="008A0F3C">
        <w:rPr>
          <w:rFonts w:ascii="Georgia" w:hAnsi="Georgia"/>
        </w:rPr>
        <w:t xml:space="preserve">), qui dépend de l’Organisation mondiale de la Santé (OMS), s’est penché sur le cas du glyphosate, pour tenter de récolter des données sur les dangers qu’il représente. Il en </w:t>
      </w:r>
      <w:r w:rsidR="00191D81" w:rsidRPr="008A0F3C">
        <w:rPr>
          <w:rFonts w:ascii="Georgia" w:hAnsi="Georgia"/>
        </w:rPr>
        <w:t>est</w:t>
      </w:r>
      <w:r w:rsidRPr="008A0F3C">
        <w:rPr>
          <w:rFonts w:ascii="Georgia" w:hAnsi="Georgia"/>
        </w:rPr>
        <w:t xml:space="preserve"> arrivé</w:t>
      </w:r>
      <w:r w:rsidR="00191D81" w:rsidRPr="008A0F3C">
        <w:rPr>
          <w:rFonts w:ascii="Georgia" w:hAnsi="Georgia"/>
        </w:rPr>
        <w:t xml:space="preserve"> </w:t>
      </w:r>
      <w:r w:rsidRPr="008A0F3C">
        <w:rPr>
          <w:rFonts w:ascii="Georgia" w:hAnsi="Georgia"/>
        </w:rPr>
        <w:t>à une conclusion : la probabilité qu’il soit cancérogène pour l’homme.</w:t>
      </w:r>
    </w:p>
    <w:p w14:paraId="3740FE73" w14:textId="0A12D8B4" w:rsidR="005F4C43" w:rsidRPr="008A0F3C" w:rsidRDefault="005F4C43" w:rsidP="007245F0">
      <w:pPr>
        <w:spacing w:line="240" w:lineRule="auto"/>
        <w:jc w:val="both"/>
        <w:rPr>
          <w:rFonts w:ascii="Georgia" w:hAnsi="Georgia"/>
        </w:rPr>
      </w:pPr>
      <w:r w:rsidRPr="008A0F3C">
        <w:rPr>
          <w:rFonts w:ascii="Georgia" w:hAnsi="Georgia"/>
        </w:rPr>
        <w:t xml:space="preserve">Plusieurs études révèlent un risque accru de développer une forme de lymphome non-hodgkinien (LNH), </w:t>
      </w:r>
      <w:r w:rsidR="00252837" w:rsidRPr="008A0F3C">
        <w:rPr>
          <w:rFonts w:ascii="Georgia" w:hAnsi="Georgia"/>
        </w:rPr>
        <w:t xml:space="preserve">particulièrement pour les agriculteurs, </w:t>
      </w:r>
      <w:r w:rsidRPr="008A0F3C">
        <w:rPr>
          <w:rFonts w:ascii="Georgia" w:hAnsi="Georgia"/>
        </w:rPr>
        <w:t>un cancer qui peut atteindre des organes comme les ganglions, tube digestif, peau, et qui peut surtout causer une baisse globale de l’immunité ou de la fertilité.</w:t>
      </w:r>
    </w:p>
    <w:p w14:paraId="43DCB0F2" w14:textId="2039F7C4" w:rsidR="00CE5901" w:rsidRPr="008A0F3C" w:rsidRDefault="005F4C43" w:rsidP="007245F0">
      <w:pPr>
        <w:spacing w:line="240" w:lineRule="auto"/>
        <w:jc w:val="both"/>
        <w:rPr>
          <w:rFonts w:ascii="Georgia" w:hAnsi="Georgia"/>
        </w:rPr>
      </w:pPr>
      <w:r w:rsidRPr="008A0F3C">
        <w:rPr>
          <w:rFonts w:ascii="Georgia" w:hAnsi="Georgia"/>
        </w:rPr>
        <w:lastRenderedPageBreak/>
        <w:t xml:space="preserve">C’est pourquoi, fin décembre 2018, </w:t>
      </w:r>
      <w:r w:rsidR="005A0F20" w:rsidRPr="008A0F3C">
        <w:rPr>
          <w:rFonts w:ascii="Georgia" w:hAnsi="Georgia"/>
          <w:b/>
          <w:bCs/>
        </w:rPr>
        <w:t>en France</w:t>
      </w:r>
      <w:r w:rsidR="005A0F20" w:rsidRPr="008A0F3C">
        <w:rPr>
          <w:rFonts w:ascii="Georgia" w:hAnsi="Georgia"/>
        </w:rPr>
        <w:t xml:space="preserve">, </w:t>
      </w:r>
      <w:r w:rsidRPr="008A0F3C">
        <w:rPr>
          <w:rFonts w:ascii="Georgia" w:hAnsi="Georgia"/>
        </w:rPr>
        <w:t>sa commercialisation, son achat, son utilisation et le stockage des pesticides de synthèse ont été interdits aux particuliers. Un an auparavant, on commençait déjà à le bannir des parcs et des espaces verts.</w:t>
      </w:r>
      <w:r w:rsidR="00752F97" w:rsidRPr="008A0F3C">
        <w:rPr>
          <w:rFonts w:ascii="Georgia" w:hAnsi="Georgia"/>
          <w:b/>
          <w:bCs/>
        </w:rPr>
        <w:t xml:space="preserve"> </w:t>
      </w:r>
      <w:r w:rsidR="00752F97" w:rsidRPr="008A0F3C">
        <w:rPr>
          <w:rFonts w:ascii="Georgia" w:hAnsi="Georgia"/>
        </w:rPr>
        <w:t xml:space="preserve"> </w:t>
      </w:r>
    </w:p>
    <w:p w14:paraId="319C9FAD" w14:textId="0C843A9A" w:rsidR="00A25AC1" w:rsidRPr="008A0F3C" w:rsidRDefault="00A25AC1" w:rsidP="007245F0">
      <w:pPr>
        <w:spacing w:line="240" w:lineRule="auto"/>
        <w:jc w:val="both"/>
        <w:rPr>
          <w:rFonts w:ascii="Georgia" w:hAnsi="Georgia"/>
          <w:color w:val="8B2AF6"/>
        </w:rPr>
      </w:pPr>
      <w:r w:rsidRPr="008A0F3C">
        <w:rPr>
          <w:rFonts w:ascii="Georgia" w:hAnsi="Georgia"/>
          <w:color w:val="000000" w:themeColor="text1"/>
        </w:rPr>
        <w:t>Mais, La Commission européenne a autorisé, le 16 novembre 2023, l’utilisation pour dix années supplémentaires, de cet herbicide le plus vendu et utilisé au monde.</w:t>
      </w:r>
      <w:r w:rsidRPr="008A0F3C">
        <w:rPr>
          <w:rFonts w:ascii="Georgia" w:hAnsi="Georgia"/>
          <w:color w:val="8B2AF6"/>
        </w:rPr>
        <w:t xml:space="preserve"> </w:t>
      </w:r>
      <w:r w:rsidRPr="008A0F3C">
        <w:rPr>
          <w:rFonts w:ascii="Georgia" w:hAnsi="Georgia"/>
        </w:rPr>
        <w:t>Son succès repose sur plusieurs éléments : un coût faible, une bonne efficacité et une très grande souplesse d’utilisation.</w:t>
      </w:r>
      <w:r w:rsidR="00316AFF" w:rsidRPr="008A0F3C">
        <w:rPr>
          <w:rFonts w:ascii="Georgia" w:hAnsi="Georgia"/>
          <w:color w:val="8B2AF6"/>
        </w:rPr>
        <w:t xml:space="preserve"> </w:t>
      </w:r>
      <w:r w:rsidRPr="008A0F3C">
        <w:rPr>
          <w:rFonts w:ascii="Georgia" w:hAnsi="Georgia"/>
        </w:rPr>
        <w:t xml:space="preserve">Le soulagement était </w:t>
      </w:r>
      <w:r w:rsidR="00316AFF" w:rsidRPr="008A0F3C">
        <w:rPr>
          <w:rFonts w:ascii="Georgia" w:hAnsi="Georgia"/>
        </w:rPr>
        <w:t>donc</w:t>
      </w:r>
      <w:r w:rsidRPr="008A0F3C">
        <w:rPr>
          <w:rFonts w:ascii="Georgia" w:hAnsi="Georgia"/>
        </w:rPr>
        <w:t xml:space="preserve"> du côté du monde agricole, qui allait pouvoir continuer d’utiliser cet élément chimique, pourtant dangereux pour la santé</w:t>
      </w:r>
      <w:r w:rsidR="00316AFF" w:rsidRPr="008A0F3C">
        <w:rPr>
          <w:rFonts w:ascii="Georgia" w:hAnsi="Georgia"/>
        </w:rPr>
        <w:t>, et très controversé en raison de son impact environnemental.</w:t>
      </w:r>
    </w:p>
    <w:p w14:paraId="4659303C" w14:textId="76E82B93" w:rsidR="00BA2857" w:rsidRPr="008A0F3C" w:rsidRDefault="00BA2857" w:rsidP="007245F0">
      <w:pPr>
        <w:spacing w:line="240" w:lineRule="auto"/>
        <w:jc w:val="both"/>
        <w:rPr>
          <w:rFonts w:ascii="Georgia" w:hAnsi="Georgia"/>
        </w:rPr>
      </w:pPr>
      <w:r w:rsidRPr="008A0F3C">
        <w:rPr>
          <w:rFonts w:ascii="Georgia" w:hAnsi="Georgia"/>
        </w:rPr>
        <w:t>Le glyphosate n’est en réalité qu’un symptôme d’un problème plus profond : celui de nos pratiques agricoles en général</w:t>
      </w:r>
      <w:r w:rsidR="00AE0995" w:rsidRPr="008A0F3C">
        <w:rPr>
          <w:rFonts w:ascii="Georgia" w:hAnsi="Georgia"/>
        </w:rPr>
        <w:t>,</w:t>
      </w:r>
      <w:r w:rsidRPr="008A0F3C">
        <w:rPr>
          <w:rFonts w:ascii="Georgia" w:hAnsi="Georgia"/>
        </w:rPr>
        <w:t xml:space="preserve"> et même de nos consommations alimentaires. Résoudre ce problème, c’est résoudre la question du glyphosate et avec elle bien d’autres questions : celles de la qualité des sols, de l’usage des pesticides, de l’emploi agricole, de l’adaptation au réchauffement climatique, de la diversité alimentaire… Et paradoxalement, interdire le glyphosate sans réfléchir en amont à ces enjeux pourrait bien retarder et rendre plus difficile cette transition si nécessaire.</w:t>
      </w:r>
    </w:p>
    <w:p w14:paraId="12A7062C" w14:textId="554A5045" w:rsidR="000318CF" w:rsidRPr="008A0F3C" w:rsidRDefault="000318CF" w:rsidP="007245F0">
      <w:pPr>
        <w:pStyle w:val="Standard"/>
        <w:rPr>
          <w:rFonts w:ascii="Georgia" w:hAnsi="Georgia" w:cs="Calibri"/>
          <w:color w:val="000000" w:themeColor="text1"/>
        </w:rPr>
      </w:pPr>
      <w:r w:rsidRPr="00E64F05">
        <w:rPr>
          <w:rFonts w:ascii="Georgia" w:hAnsi="Georgia" w:cs="Calibri"/>
          <w:b/>
          <w:bCs/>
          <w:color w:val="EE0000"/>
        </w:rPr>
        <w:t>Pour Indecosa CGT il faut que</w:t>
      </w:r>
      <w:r w:rsidRPr="00E64F05">
        <w:rPr>
          <w:rFonts w:ascii="Georgia" w:hAnsi="Georgia" w:cs="Calibri"/>
          <w:color w:val="EE0000"/>
        </w:rPr>
        <w:t xml:space="preserve"> </w:t>
      </w:r>
      <w:r w:rsidRPr="008A0F3C">
        <w:rPr>
          <w:rFonts w:ascii="Georgia" w:hAnsi="Georgia" w:cs="Calibri"/>
          <w:color w:val="000000" w:themeColor="text1"/>
        </w:rPr>
        <w:t xml:space="preserve">: </w:t>
      </w:r>
      <w:r w:rsidRPr="008A0F3C">
        <w:rPr>
          <w:rFonts w:ascii="Georgia" w:hAnsi="Georgia" w:cs="Calibri"/>
          <w:color w:val="000000" w:themeColor="text1"/>
        </w:rPr>
        <w:br/>
        <w:t xml:space="preserve">Des </w:t>
      </w:r>
      <w:r w:rsidRPr="008A0F3C">
        <w:rPr>
          <w:rFonts w:ascii="Georgia" w:hAnsi="Georgia" w:cs="Calibri"/>
          <w:b/>
          <w:bCs/>
          <w:color w:val="000000" w:themeColor="text1"/>
        </w:rPr>
        <w:t>mesures d’accompagnement</w:t>
      </w:r>
      <w:r w:rsidRPr="008A0F3C">
        <w:rPr>
          <w:rFonts w:ascii="Georgia" w:hAnsi="Georgia" w:cs="Calibri"/>
          <w:color w:val="000000" w:themeColor="text1"/>
        </w:rPr>
        <w:t xml:space="preserve"> soient mises en place pour aider les agriculteurs à trouver des alternatives au glyphosate via le programme Ecophyto.</w:t>
      </w:r>
    </w:p>
    <w:p w14:paraId="2CA470C5" w14:textId="77777777" w:rsidR="000318CF" w:rsidRPr="008A0F3C" w:rsidRDefault="000318CF" w:rsidP="007245F0">
      <w:pPr>
        <w:pStyle w:val="Standard"/>
        <w:jc w:val="both"/>
        <w:rPr>
          <w:rFonts w:ascii="Georgia" w:hAnsi="Georgia" w:cs="Calibri"/>
          <w:color w:val="000000" w:themeColor="text1"/>
        </w:rPr>
      </w:pPr>
    </w:p>
    <w:p w14:paraId="3B87048B" w14:textId="60F6CA80" w:rsidR="000318CF" w:rsidRPr="008A0F3C" w:rsidRDefault="000318CF" w:rsidP="007245F0">
      <w:pPr>
        <w:pStyle w:val="Standard"/>
        <w:jc w:val="both"/>
        <w:rPr>
          <w:rFonts w:ascii="Georgia" w:hAnsi="Georgia" w:cs="Calibri"/>
          <w:color w:val="000000" w:themeColor="text1"/>
        </w:rPr>
      </w:pPr>
      <w:r w:rsidRPr="008A0F3C">
        <w:rPr>
          <w:rFonts w:ascii="Georgia" w:hAnsi="Georgia" w:cs="Calibri"/>
          <w:b/>
          <w:bCs/>
          <w:color w:val="000000" w:themeColor="text1"/>
        </w:rPr>
        <w:t>Suivi et transparence</w:t>
      </w:r>
      <w:r w:rsidRPr="008A0F3C">
        <w:rPr>
          <w:rFonts w:ascii="Georgia" w:hAnsi="Georgia" w:cs="Calibri"/>
          <w:color w:val="000000" w:themeColor="text1"/>
        </w:rPr>
        <w:t xml:space="preserve"> : Le suivi des quantités de glyphosate vendues et utilisées </w:t>
      </w:r>
      <w:r w:rsidR="00E64F05">
        <w:rPr>
          <w:rFonts w:ascii="Georgia" w:hAnsi="Georgia" w:cs="Calibri"/>
          <w:color w:val="000000" w:themeColor="text1"/>
        </w:rPr>
        <w:t>soit</w:t>
      </w:r>
      <w:r w:rsidRPr="008A0F3C">
        <w:rPr>
          <w:rFonts w:ascii="Georgia" w:hAnsi="Georgia" w:cs="Calibri"/>
          <w:color w:val="000000" w:themeColor="text1"/>
        </w:rPr>
        <w:t xml:space="preserve"> renforcé, avec des données publiées régulièrement pour assurer la transparence.</w:t>
      </w:r>
    </w:p>
    <w:p w14:paraId="45C60D35" w14:textId="77777777" w:rsidR="000318CF" w:rsidRPr="008A0F3C" w:rsidRDefault="000318CF" w:rsidP="007245F0">
      <w:pPr>
        <w:pStyle w:val="Standard"/>
        <w:jc w:val="both"/>
        <w:rPr>
          <w:rFonts w:ascii="Georgia" w:hAnsi="Georgia" w:cs="Calibri"/>
          <w:color w:val="000000" w:themeColor="text1"/>
        </w:rPr>
      </w:pPr>
    </w:p>
    <w:p w14:paraId="59F57362" w14:textId="5B6E9088" w:rsidR="000318CF" w:rsidRPr="008A0F3C" w:rsidRDefault="000318CF" w:rsidP="007245F0">
      <w:pPr>
        <w:pStyle w:val="Standard"/>
        <w:jc w:val="both"/>
        <w:rPr>
          <w:rFonts w:ascii="Georgia" w:hAnsi="Georgia" w:cs="Calibri"/>
          <w:color w:val="000000" w:themeColor="text1"/>
        </w:rPr>
      </w:pPr>
      <w:r w:rsidRPr="008A0F3C">
        <w:rPr>
          <w:rFonts w:ascii="Georgia" w:hAnsi="Georgia" w:cs="Calibri"/>
          <w:b/>
          <w:bCs/>
          <w:color w:val="000000" w:themeColor="text1"/>
        </w:rPr>
        <w:t>Coordination et soutien</w:t>
      </w:r>
      <w:r w:rsidRPr="008A0F3C">
        <w:rPr>
          <w:rFonts w:ascii="Georgia" w:hAnsi="Georgia" w:cs="Calibri"/>
          <w:color w:val="000000" w:themeColor="text1"/>
        </w:rPr>
        <w:t xml:space="preserve"> : Une « Task Force » regroupant plusieurs ministères et organismes, présidée par le préfet </w:t>
      </w:r>
      <w:r w:rsidR="00E64F05">
        <w:rPr>
          <w:rFonts w:ascii="Georgia" w:hAnsi="Georgia" w:cs="Calibri"/>
          <w:color w:val="000000" w:themeColor="text1"/>
        </w:rPr>
        <w:t xml:space="preserve">qui </w:t>
      </w:r>
      <w:r w:rsidRPr="008A0F3C">
        <w:rPr>
          <w:rFonts w:ascii="Georgia" w:hAnsi="Georgia" w:cs="Calibri"/>
          <w:color w:val="000000" w:themeColor="text1"/>
        </w:rPr>
        <w:t>est chargée de coordonner et de suivre la mise en œuvre du plan.</w:t>
      </w:r>
    </w:p>
    <w:p w14:paraId="38585B3B" w14:textId="77777777" w:rsidR="000318CF" w:rsidRPr="008A0F3C" w:rsidRDefault="000318CF" w:rsidP="007245F0">
      <w:pPr>
        <w:pStyle w:val="Standard"/>
        <w:jc w:val="both"/>
        <w:rPr>
          <w:rFonts w:ascii="Georgia" w:hAnsi="Georgia" w:cs="Calibri"/>
          <w:color w:val="000000" w:themeColor="text1"/>
        </w:rPr>
      </w:pPr>
      <w:r w:rsidRPr="008A0F3C">
        <w:rPr>
          <w:rFonts w:ascii="Georgia" w:hAnsi="Georgia" w:cs="Calibri"/>
          <w:color w:val="000000" w:themeColor="text1"/>
        </w:rPr>
        <w:t>Ce plan vise à protéger la santé publique et l’environnement tout en soutenant les agriculteurs dans cette transition.</w:t>
      </w:r>
    </w:p>
    <w:p w14:paraId="684E9CCC" w14:textId="77777777" w:rsidR="00A25AC1" w:rsidRPr="008A0F3C" w:rsidRDefault="00A25AC1" w:rsidP="007245F0">
      <w:pPr>
        <w:spacing w:line="240" w:lineRule="auto"/>
        <w:jc w:val="both"/>
        <w:rPr>
          <w:rFonts w:ascii="Georgia" w:hAnsi="Georgia"/>
          <w:color w:val="8B2AF6"/>
        </w:rPr>
      </w:pPr>
    </w:p>
    <w:p w14:paraId="60EB0F8E" w14:textId="69235E3E" w:rsidR="003E3ACB" w:rsidRPr="008A0F3C" w:rsidRDefault="003E3ACB" w:rsidP="007245F0">
      <w:pPr>
        <w:spacing w:line="240" w:lineRule="auto"/>
        <w:jc w:val="both"/>
        <w:rPr>
          <w:rFonts w:ascii="Georgia" w:hAnsi="Georgia" w:cs="Arial"/>
          <w:color w:val="3A3A3A"/>
          <w:shd w:val="clear" w:color="auto" w:fill="FFFFFF"/>
        </w:rPr>
      </w:pPr>
      <w:r w:rsidRPr="008A0F3C">
        <w:rPr>
          <w:rFonts w:ascii="Georgia" w:hAnsi="Georgia"/>
          <w:b/>
          <w:bCs/>
        </w:rPr>
        <w:t>OGM</w:t>
      </w:r>
      <w:r w:rsidR="00B532B7" w:rsidRPr="008A0F3C">
        <w:rPr>
          <w:rFonts w:ascii="Georgia" w:hAnsi="Georgia"/>
          <w:b/>
          <w:bCs/>
        </w:rPr>
        <w:t>/NTG</w:t>
      </w:r>
      <w:r w:rsidRPr="008A0F3C">
        <w:rPr>
          <w:rFonts w:ascii="Georgia" w:hAnsi="Georgia"/>
          <w:b/>
          <w:bCs/>
        </w:rPr>
        <w:t> :</w:t>
      </w:r>
    </w:p>
    <w:p w14:paraId="6F4C489B" w14:textId="098F98B3" w:rsidR="002B77DB" w:rsidRPr="008A0F3C" w:rsidRDefault="002B77DB" w:rsidP="007245F0">
      <w:pPr>
        <w:spacing w:line="240" w:lineRule="auto"/>
        <w:jc w:val="both"/>
        <w:rPr>
          <w:rFonts w:ascii="Georgia" w:hAnsi="Georgia" w:cs="Calibri"/>
          <w:color w:val="8B2AF6"/>
        </w:rPr>
      </w:pPr>
      <w:r w:rsidRPr="008A0F3C">
        <w:rPr>
          <w:rFonts w:ascii="Georgia" w:hAnsi="Georgia" w:cs="Calibri"/>
          <w:color w:val="000000" w:themeColor="text1"/>
        </w:rPr>
        <w:t>Les organismes dont le matériel génétique a été modifié par la technologie sont appelés « organismes génétiquement modifiés » (OGM)</w:t>
      </w:r>
      <w:bookmarkStart w:id="0" w:name="undefined"/>
      <w:bookmarkEnd w:id="0"/>
      <w:r w:rsidR="00EE3210" w:rsidRPr="008A0F3C">
        <w:rPr>
          <w:rFonts w:ascii="Georgia" w:hAnsi="Georgia" w:cs="Calibri"/>
          <w:color w:val="000000" w:themeColor="text1"/>
        </w:rPr>
        <w:t>. Ils sont</w:t>
      </w:r>
      <w:r w:rsidRPr="008A0F3C">
        <w:rPr>
          <w:rFonts w:ascii="Georgia" w:hAnsi="Georgia" w:cs="Calibri"/>
          <w:color w:val="000000" w:themeColor="text1"/>
        </w:rPr>
        <w:t xml:space="preserve"> principalement utilisé</w:t>
      </w:r>
      <w:r w:rsidR="00EE3210" w:rsidRPr="008A0F3C">
        <w:rPr>
          <w:rFonts w:ascii="Georgia" w:hAnsi="Georgia" w:cs="Calibri"/>
          <w:color w:val="000000" w:themeColor="text1"/>
        </w:rPr>
        <w:t>s</w:t>
      </w:r>
      <w:r w:rsidRPr="008A0F3C">
        <w:rPr>
          <w:rFonts w:ascii="Georgia" w:hAnsi="Georgia" w:cs="Calibri"/>
          <w:color w:val="000000" w:themeColor="text1"/>
        </w:rPr>
        <w:t xml:space="preserve"> dans les cultures végétales afin d'augmenter la résistance des plantes aux insectes et leur tolérance aux herbicides.</w:t>
      </w:r>
      <w:r w:rsidRPr="008A0F3C">
        <w:rPr>
          <w:rFonts w:ascii="Georgia" w:hAnsi="Georgia" w:cs="Calibri"/>
          <w:color w:val="8B2AF6"/>
        </w:rPr>
        <w:t xml:space="preserve"> </w:t>
      </w:r>
    </w:p>
    <w:p w14:paraId="007B6F1D" w14:textId="0D0475F2" w:rsidR="004176A4" w:rsidRPr="008A0F3C" w:rsidRDefault="004176A4" w:rsidP="007245F0">
      <w:pPr>
        <w:spacing w:line="240" w:lineRule="auto"/>
        <w:jc w:val="both"/>
        <w:rPr>
          <w:rFonts w:ascii="Georgia" w:hAnsi="Georgia"/>
        </w:rPr>
      </w:pPr>
      <w:r w:rsidRPr="008A0F3C">
        <w:rPr>
          <w:rFonts w:ascii="Georgia" w:hAnsi="Georgia"/>
          <w:b/>
          <w:bCs/>
        </w:rPr>
        <w:t>Le cadre réglementaire</w:t>
      </w:r>
    </w:p>
    <w:p w14:paraId="5E45E201" w14:textId="27738665" w:rsidR="00752F97" w:rsidRPr="008A0F3C" w:rsidRDefault="004176A4" w:rsidP="007245F0">
      <w:pPr>
        <w:spacing w:line="240" w:lineRule="auto"/>
        <w:jc w:val="both"/>
        <w:rPr>
          <w:rFonts w:ascii="Georgia" w:hAnsi="Georgia"/>
        </w:rPr>
      </w:pPr>
      <w:r w:rsidRPr="008A0F3C">
        <w:rPr>
          <w:rFonts w:ascii="Georgia" w:hAnsi="Georgia"/>
        </w:rPr>
        <w:t>Interdits à la culture commerciale en France depuis 2008, les OGM font l'objet d'un encadrement réglementaire strict. La réglementation européenne prévoit qu'un OGM ne peut être mis sur le marché ou disséminé dans l'environnement sans autorisation préalable. Cette autorisation ne peut être délivrée qu'après une évaluation au cas par cas des risques pour la santé et l'environnement. Les OGM autorisés à la mise sur le marché sont soumis à une surveillance, une traçabilité et un étiquetage.</w:t>
      </w:r>
      <w:r w:rsidR="00B532B7" w:rsidRPr="008A0F3C">
        <w:rPr>
          <w:rFonts w:ascii="Georgia" w:hAnsi="Georgia"/>
        </w:rPr>
        <w:t xml:space="preserve"> </w:t>
      </w:r>
      <w:r w:rsidRPr="008A0F3C">
        <w:rPr>
          <w:rFonts w:ascii="Georgia" w:hAnsi="Georgia"/>
        </w:rPr>
        <w:t>En l'absence d'une telle autorisation pour l'usage concerné, la mise sur le marché ou la dissémination de l'OGM est interdite.</w:t>
      </w:r>
    </w:p>
    <w:p w14:paraId="6C56FDEA" w14:textId="16FBE02C" w:rsidR="00ED6C66" w:rsidRPr="008A0F3C" w:rsidRDefault="00A9478D" w:rsidP="007245F0">
      <w:pPr>
        <w:spacing w:line="240" w:lineRule="auto"/>
        <w:jc w:val="both"/>
        <w:rPr>
          <w:rFonts w:ascii="Georgia" w:hAnsi="Georgia" w:cs="Calibri"/>
          <w:color w:val="000000" w:themeColor="text1"/>
        </w:rPr>
      </w:pPr>
      <w:r w:rsidRPr="008A0F3C">
        <w:rPr>
          <w:rFonts w:ascii="Georgia" w:hAnsi="Georgia"/>
        </w:rPr>
        <w:t>A la différence des </w:t>
      </w:r>
      <w:r w:rsidR="006534A8" w:rsidRPr="008A0F3C">
        <w:rPr>
          <w:rFonts w:ascii="Georgia" w:hAnsi="Georgia"/>
        </w:rPr>
        <w:t>OGM</w:t>
      </w:r>
      <w:r w:rsidRPr="008A0F3C">
        <w:rPr>
          <w:rFonts w:ascii="Georgia" w:hAnsi="Georgia"/>
        </w:rPr>
        <w:t xml:space="preserve">, les plantes issues des </w:t>
      </w:r>
      <w:r w:rsidRPr="008A0F3C">
        <w:rPr>
          <w:rFonts w:ascii="Georgia" w:hAnsi="Georgia"/>
          <w:u w:val="single"/>
        </w:rPr>
        <w:t>NTG</w:t>
      </w:r>
      <w:r w:rsidRPr="008A0F3C">
        <w:rPr>
          <w:rFonts w:ascii="Georgia" w:hAnsi="Georgia"/>
        </w:rPr>
        <w:t> </w:t>
      </w:r>
      <w:r w:rsidR="006534A8" w:rsidRPr="008A0F3C">
        <w:rPr>
          <w:rFonts w:ascii="Georgia" w:hAnsi="Georgia"/>
        </w:rPr>
        <w:t>(</w:t>
      </w:r>
      <w:r w:rsidR="00B532B7" w:rsidRPr="008A0F3C">
        <w:rPr>
          <w:rFonts w:ascii="Georgia" w:hAnsi="Georgia"/>
        </w:rPr>
        <w:t>N</w:t>
      </w:r>
      <w:r w:rsidR="006534A8" w:rsidRPr="008A0F3C">
        <w:rPr>
          <w:rFonts w:ascii="Georgia" w:hAnsi="Georgia"/>
        </w:rPr>
        <w:t xml:space="preserve">ouvelles techniques génomiques) </w:t>
      </w:r>
      <w:r w:rsidRPr="008A0F3C">
        <w:rPr>
          <w:rFonts w:ascii="Georgia" w:hAnsi="Georgia"/>
        </w:rPr>
        <w:t>sont modifiées sans introduction de gène extérieur</w:t>
      </w:r>
      <w:r w:rsidRPr="008A0F3C">
        <w:rPr>
          <w:rFonts w:ascii="Georgia" w:hAnsi="Georgia" w:cs="Calibri"/>
          <w:color w:val="000000" w:themeColor="text1"/>
        </w:rPr>
        <w:t>.</w:t>
      </w:r>
      <w:r w:rsidR="006534A8" w:rsidRPr="008A0F3C">
        <w:rPr>
          <w:rFonts w:ascii="Georgia" w:hAnsi="Georgia" w:cs="Calibri"/>
          <w:color w:val="000000" w:themeColor="text1"/>
        </w:rPr>
        <w:t xml:space="preserve"> </w:t>
      </w:r>
      <w:r w:rsidR="009764D1" w:rsidRPr="008A0F3C">
        <w:rPr>
          <w:rFonts w:ascii="Georgia" w:hAnsi="Georgia" w:cs="Calibri"/>
          <w:color w:val="000000" w:themeColor="text1"/>
        </w:rPr>
        <w:t xml:space="preserve">Elles </w:t>
      </w:r>
      <w:r w:rsidR="002B77DB" w:rsidRPr="008A0F3C">
        <w:rPr>
          <w:rFonts w:ascii="Georgia" w:hAnsi="Georgia" w:cs="Calibri"/>
          <w:color w:val="000000" w:themeColor="text1"/>
        </w:rPr>
        <w:t xml:space="preserve">permettraient </w:t>
      </w:r>
      <w:r w:rsidR="002B77DB" w:rsidRPr="008A0F3C">
        <w:rPr>
          <w:rFonts w:ascii="Georgia" w:hAnsi="Georgia" w:cs="Calibri"/>
          <w:color w:val="000000" w:themeColor="text1"/>
        </w:rPr>
        <w:lastRenderedPageBreak/>
        <w:t>de modifier le rendement ou la composition de la plante, sa tolérance à un stress ou l’amélioration de sa durée de conservation (application plus large que les OGM). </w:t>
      </w:r>
    </w:p>
    <w:p w14:paraId="0E101F2F" w14:textId="4FE8A69D" w:rsidR="00F949B2" w:rsidRPr="008A0F3C" w:rsidRDefault="00ED6C66" w:rsidP="007245F0">
      <w:pPr>
        <w:spacing w:line="240" w:lineRule="auto"/>
        <w:jc w:val="both"/>
        <w:rPr>
          <w:rFonts w:ascii="Georgia" w:hAnsi="Georgia" w:cs="Calibri"/>
          <w:color w:val="000000" w:themeColor="text1"/>
        </w:rPr>
      </w:pPr>
      <w:r w:rsidRPr="008A0F3C">
        <w:rPr>
          <w:rFonts w:ascii="Georgia" w:hAnsi="Georgia" w:cs="Calibri"/>
          <w:color w:val="000000" w:themeColor="text1"/>
        </w:rPr>
        <w:t>Mais, la Commission européenne souhaite que ces NTG ne fassent plus l’objet d’évaluation de risques, ne soient plus tracés ni étiquetés. Donc le consommateur ne saura plus s’il mange des produits NTG aussi dangereux pour la santé que les OGM.</w:t>
      </w:r>
      <w:r w:rsidR="009764D1" w:rsidRPr="008A0F3C">
        <w:rPr>
          <w:rFonts w:ascii="Georgia" w:hAnsi="Georgia" w:cs="Calibri"/>
          <w:color w:val="000000" w:themeColor="text1"/>
        </w:rPr>
        <w:t xml:space="preserve"> Pourtant, e</w:t>
      </w:r>
      <w:r w:rsidR="009764D1" w:rsidRPr="008A0F3C">
        <w:rPr>
          <w:rFonts w:ascii="Georgia" w:hAnsi="Georgia"/>
        </w:rPr>
        <w:t>lles</w:t>
      </w:r>
      <w:r w:rsidR="00F949B2" w:rsidRPr="008A0F3C">
        <w:rPr>
          <w:rFonts w:ascii="Georgia" w:hAnsi="Georgia"/>
        </w:rPr>
        <w:t xml:space="preserve"> présentent les mêmes risques potentiels que les OGM conventionnels</w:t>
      </w:r>
      <w:r w:rsidR="00521CC1" w:rsidRPr="008A0F3C">
        <w:rPr>
          <w:rFonts w:ascii="Georgia" w:hAnsi="Georgia"/>
        </w:rPr>
        <w:t> : environnementaux (réduction de la biodiversité et apparition de mauvaises herbes résistantes aux herbicides censés les contenir ; sociaux et économiques (concentration du pouvoir économique entre une poignée d’entreprises agro-industrielles : 5 entreprises possèdent 56% des semences mondiales) ; sanitaires</w:t>
      </w:r>
      <w:r w:rsidR="00F949B2" w:rsidRPr="008A0F3C">
        <w:rPr>
          <w:rFonts w:ascii="Georgia" w:hAnsi="Georgia"/>
        </w:rPr>
        <w:t> </w:t>
      </w:r>
      <w:r w:rsidR="00521CC1" w:rsidRPr="008A0F3C">
        <w:rPr>
          <w:rFonts w:ascii="Georgia" w:hAnsi="Georgia"/>
        </w:rPr>
        <w:t>(</w:t>
      </w:r>
      <w:r w:rsidR="00F949B2" w:rsidRPr="008A0F3C">
        <w:rPr>
          <w:rFonts w:ascii="Georgia" w:hAnsi="Georgia"/>
        </w:rPr>
        <w:t xml:space="preserve">Il y aurait </w:t>
      </w:r>
      <w:r w:rsidR="00521CC1" w:rsidRPr="008A0F3C">
        <w:rPr>
          <w:rFonts w:ascii="Georgia" w:hAnsi="Georgia"/>
        </w:rPr>
        <w:t xml:space="preserve">possiblement </w:t>
      </w:r>
      <w:r w:rsidR="00F949B2" w:rsidRPr="008A0F3C">
        <w:rPr>
          <w:rFonts w:ascii="Georgia" w:hAnsi="Georgia"/>
        </w:rPr>
        <w:t>un risque que des aliments modifiés génétiquement soient allergènes, provoquent de l’inflammation, voire augmente</w:t>
      </w:r>
      <w:r w:rsidR="000B424A" w:rsidRPr="008A0F3C">
        <w:rPr>
          <w:rFonts w:ascii="Georgia" w:hAnsi="Georgia"/>
        </w:rPr>
        <w:t>nt</w:t>
      </w:r>
      <w:r w:rsidR="00F949B2" w:rsidRPr="008A0F3C">
        <w:rPr>
          <w:rFonts w:ascii="Georgia" w:hAnsi="Georgia"/>
        </w:rPr>
        <w:t xml:space="preserve"> le risque de certains cancers pour celui qui les consomme</w:t>
      </w:r>
      <w:r w:rsidR="000B424A" w:rsidRPr="008A0F3C">
        <w:rPr>
          <w:rFonts w:ascii="Georgia" w:hAnsi="Georgia"/>
        </w:rPr>
        <w:t>).</w:t>
      </w:r>
    </w:p>
    <w:p w14:paraId="673C2636" w14:textId="77777777" w:rsidR="00ED6C66" w:rsidRPr="008A0F3C" w:rsidRDefault="00ED6C66" w:rsidP="007245F0">
      <w:pPr>
        <w:spacing w:before="100" w:beforeAutospacing="1" w:after="100" w:afterAutospacing="1" w:line="240" w:lineRule="auto"/>
        <w:jc w:val="both"/>
        <w:rPr>
          <w:rFonts w:ascii="Georgia" w:eastAsia="Times New Roman" w:hAnsi="Georgia" w:cs="Times New Roman"/>
          <w:shd w:val="clear" w:color="auto" w:fill="FFFFFF"/>
          <w:lang w:eastAsia="fr-FR"/>
        </w:rPr>
      </w:pPr>
      <w:r w:rsidRPr="008A0F3C">
        <w:rPr>
          <w:rFonts w:ascii="Georgia" w:eastAsia="Times New Roman" w:hAnsi="Georgia" w:cs="Times New Roman"/>
          <w:shd w:val="clear" w:color="auto" w:fill="FFFFFF"/>
          <w:lang w:eastAsia="fr-FR"/>
        </w:rPr>
        <w:t>Le 28 novembre 2023, c’était l’Association pour l’information et la défense des consommateurs salariés (</w:t>
      </w:r>
      <w:r w:rsidRPr="00E64F05">
        <w:rPr>
          <w:rFonts w:ascii="Georgia" w:eastAsia="Times New Roman" w:hAnsi="Georgia" w:cs="Times New Roman"/>
          <w:b/>
          <w:bCs/>
          <w:color w:val="EE0000"/>
          <w:shd w:val="clear" w:color="auto" w:fill="FFFFFF"/>
          <w:lang w:eastAsia="fr-FR"/>
        </w:rPr>
        <w:t>Indecosa-CGT</w:t>
      </w:r>
      <w:r w:rsidRPr="00E64F05">
        <w:rPr>
          <w:rFonts w:ascii="Georgia" w:eastAsia="Times New Roman" w:hAnsi="Georgia" w:cs="Times New Roman"/>
          <w:color w:val="EE0000"/>
          <w:shd w:val="clear" w:color="auto" w:fill="FFFFFF"/>
          <w:lang w:eastAsia="fr-FR"/>
        </w:rPr>
        <w:t xml:space="preserve">) </w:t>
      </w:r>
      <w:r w:rsidRPr="008A0F3C">
        <w:rPr>
          <w:rFonts w:ascii="Georgia" w:eastAsia="Times New Roman" w:hAnsi="Georgia" w:cs="Times New Roman"/>
          <w:shd w:val="clear" w:color="auto" w:fill="FFFFFF"/>
          <w:lang w:eastAsia="fr-FR"/>
        </w:rPr>
        <w:t>qui, par </w:t>
      </w:r>
      <w:hyperlink r:id="rId8" w:history="1">
        <w:r w:rsidRPr="008A0F3C">
          <w:rPr>
            <w:rFonts w:ascii="Georgia" w:eastAsia="Times New Roman" w:hAnsi="Georgia" w:cs="Times New Roman"/>
            <w:shd w:val="clear" w:color="auto" w:fill="FFFFFF"/>
            <w:lang w:eastAsia="fr-FR"/>
          </w:rPr>
          <w:t xml:space="preserve">une </w:t>
        </w:r>
        <w:r w:rsidRPr="008A0F3C">
          <w:rPr>
            <w:rFonts w:ascii="Georgia" w:eastAsia="Times New Roman" w:hAnsi="Georgia" w:cs="Times New Roman"/>
            <w:b/>
            <w:bCs/>
            <w:shd w:val="clear" w:color="auto" w:fill="FFFFFF"/>
            <w:lang w:eastAsia="fr-FR"/>
          </w:rPr>
          <w:t>lettre</w:t>
        </w:r>
      </w:hyperlink>
      <w:r w:rsidRPr="008A0F3C">
        <w:rPr>
          <w:rFonts w:ascii="Georgia" w:eastAsia="Times New Roman" w:hAnsi="Georgia" w:cs="Times New Roman"/>
          <w:shd w:val="clear" w:color="auto" w:fill="FFFFFF"/>
          <w:lang w:eastAsia="fr-FR"/>
        </w:rPr>
        <w:t> adressée au Président de la République et à la Première ministre</w:t>
      </w:r>
      <w:r w:rsidRPr="008A0F3C">
        <w:rPr>
          <w:rFonts w:ascii="Georgia" w:eastAsia="Times New Roman" w:hAnsi="Georgia" w:cs="Times New Roman"/>
          <w:b/>
          <w:bCs/>
          <w:shd w:val="clear" w:color="auto" w:fill="FFFFFF"/>
          <w:lang w:eastAsia="fr-FR"/>
        </w:rPr>
        <w:t>, alertait</w:t>
      </w:r>
      <w:r w:rsidRPr="008A0F3C">
        <w:rPr>
          <w:rFonts w:ascii="Georgia" w:eastAsia="Times New Roman" w:hAnsi="Georgia" w:cs="Times New Roman"/>
          <w:shd w:val="clear" w:color="auto" w:fill="FFFFFF"/>
          <w:lang w:eastAsia="fr-FR"/>
        </w:rPr>
        <w:t>, aux côtés de 12 autres organisations de la société civile</w:t>
      </w:r>
      <w:hyperlink r:id="rId9" w:anchor="7c422d8b-ecb7-4648-8ed8-25a46a1f2acf" w:history="1">
        <w:r w:rsidRPr="008A0F3C">
          <w:rPr>
            <w:rFonts w:ascii="Georgia" w:eastAsia="Times New Roman" w:hAnsi="Georgia" w:cs="Times New Roman"/>
            <w:shd w:val="clear" w:color="auto" w:fill="FFFFFF"/>
            <w:lang w:eastAsia="fr-FR"/>
          </w:rPr>
          <w:t>2</w:t>
        </w:r>
      </w:hyperlink>
      <w:r w:rsidRPr="008A0F3C">
        <w:rPr>
          <w:rFonts w:ascii="Georgia" w:eastAsia="Times New Roman" w:hAnsi="Georgia" w:cs="Times New Roman"/>
          <w:shd w:val="clear" w:color="auto" w:fill="FFFFFF"/>
          <w:lang w:eastAsia="fr-FR"/>
        </w:rPr>
        <w:t>, « </w:t>
      </w:r>
      <w:r w:rsidRPr="008A0F3C">
        <w:rPr>
          <w:rFonts w:ascii="Georgia" w:eastAsia="Times New Roman" w:hAnsi="Georgia" w:cs="Times New Roman"/>
          <w:b/>
          <w:bCs/>
          <w:shd w:val="clear" w:color="auto" w:fill="FFFFFF"/>
          <w:lang w:eastAsia="fr-FR"/>
        </w:rPr>
        <w:t>sur les risques liés au projet de règlement européen sur les nouvelles techniques génomiques (NTG)</w:t>
      </w:r>
      <w:r w:rsidRPr="008A0F3C">
        <w:rPr>
          <w:rFonts w:ascii="Georgia" w:eastAsia="Times New Roman" w:hAnsi="Georgia" w:cs="Times New Roman"/>
          <w:shd w:val="clear" w:color="auto" w:fill="FFFFFF"/>
          <w:lang w:eastAsia="fr-FR"/>
        </w:rPr>
        <w:t xml:space="preserve"> ». </w:t>
      </w:r>
    </w:p>
    <w:p w14:paraId="0992E3CD" w14:textId="77777777" w:rsidR="00ED6C66" w:rsidRPr="008A0F3C" w:rsidRDefault="00ED6C66" w:rsidP="007245F0">
      <w:pPr>
        <w:spacing w:before="100" w:beforeAutospacing="1" w:after="100" w:afterAutospacing="1" w:line="240" w:lineRule="auto"/>
        <w:jc w:val="both"/>
        <w:rPr>
          <w:rFonts w:ascii="Georgia" w:eastAsia="Times New Roman" w:hAnsi="Georgia" w:cs="Times New Roman"/>
          <w:shd w:val="clear" w:color="auto" w:fill="FFFFFF"/>
          <w:lang w:eastAsia="fr-FR"/>
        </w:rPr>
      </w:pPr>
      <w:r w:rsidRPr="008A0F3C">
        <w:rPr>
          <w:rFonts w:ascii="Georgia" w:eastAsia="Times New Roman" w:hAnsi="Georgia" w:cs="Times New Roman"/>
          <w:shd w:val="clear" w:color="auto" w:fill="FFFFFF"/>
          <w:lang w:eastAsia="fr-FR"/>
        </w:rPr>
        <w:t>Rappelant sur son site Internet que l’organisation défend</w:t>
      </w:r>
      <w:r w:rsidRPr="008A0F3C">
        <w:rPr>
          <w:rFonts w:ascii="Georgia" w:eastAsia="Times New Roman" w:hAnsi="Georgia" w:cs="Times New Roman"/>
          <w:i/>
          <w:iCs/>
          <w:shd w:val="clear" w:color="auto" w:fill="FFFFFF"/>
          <w:lang w:eastAsia="fr-FR"/>
        </w:rPr>
        <w:t xml:space="preserve"> « le droit des consommateurs européens de savoir ce qu’ils consomment </w:t>
      </w:r>
      <w:r w:rsidRPr="008A0F3C">
        <w:rPr>
          <w:rFonts w:ascii="Georgia" w:eastAsia="Times New Roman" w:hAnsi="Georgia" w:cs="Times New Roman"/>
          <w:shd w:val="clear" w:color="auto" w:fill="FFFFFF"/>
          <w:lang w:eastAsia="fr-FR"/>
        </w:rPr>
        <w:t>», l’Indecosa-CGT estime avec les autres organisations que « </w:t>
      </w:r>
      <w:r w:rsidRPr="008A0F3C">
        <w:rPr>
          <w:rFonts w:ascii="Georgia" w:eastAsia="Times New Roman" w:hAnsi="Georgia" w:cs="Times New Roman"/>
          <w:i/>
          <w:iCs/>
          <w:shd w:val="clear" w:color="auto" w:fill="FFFFFF"/>
          <w:lang w:eastAsia="fr-FR"/>
        </w:rPr>
        <w:t>cette proposition aurait pour conséquence d’exclure une large part des nouveaux OGM (NTG) de toute évaluation des risques, publication de méthode d’identification, étiquettes et de suivi, pour ne leur imposer qu’une déclaration volontaire et un étiquetage des seules semences et pas des aliments</w:t>
      </w:r>
      <w:r w:rsidRPr="008A0F3C">
        <w:rPr>
          <w:rFonts w:ascii="Georgia" w:eastAsia="Times New Roman" w:hAnsi="Georgia" w:cs="Times New Roman"/>
          <w:shd w:val="clear" w:color="auto" w:fill="FFFFFF"/>
          <w:lang w:eastAsia="fr-FR"/>
        </w:rPr>
        <w:t xml:space="preserve"> ». </w:t>
      </w:r>
    </w:p>
    <w:p w14:paraId="6339DE73" w14:textId="77777777" w:rsidR="00ED6C66" w:rsidRPr="008A0F3C" w:rsidRDefault="00ED6C66" w:rsidP="007245F0">
      <w:pPr>
        <w:spacing w:before="100" w:beforeAutospacing="1" w:after="100" w:afterAutospacing="1" w:line="240" w:lineRule="auto"/>
        <w:jc w:val="both"/>
        <w:rPr>
          <w:rFonts w:ascii="Georgia" w:eastAsia="Times New Roman" w:hAnsi="Georgia" w:cs="Times New Roman"/>
          <w:shd w:val="clear" w:color="auto" w:fill="FFFFFF"/>
          <w:lang w:eastAsia="fr-FR"/>
        </w:rPr>
      </w:pPr>
      <w:r w:rsidRPr="008A0F3C">
        <w:rPr>
          <w:rFonts w:ascii="Georgia" w:eastAsia="Times New Roman" w:hAnsi="Georgia" w:cs="Times New Roman"/>
          <w:shd w:val="clear" w:color="auto" w:fill="FFFFFF"/>
          <w:lang w:eastAsia="fr-FR"/>
        </w:rPr>
        <w:t>Des conséquences qui vont à l’encontre du «</w:t>
      </w:r>
      <w:r w:rsidRPr="008A0F3C">
        <w:rPr>
          <w:rFonts w:ascii="Georgia" w:eastAsia="Times New Roman" w:hAnsi="Georgia" w:cs="Times New Roman"/>
          <w:b/>
          <w:bCs/>
          <w:shd w:val="clear" w:color="auto" w:fill="FFFFFF"/>
          <w:lang w:eastAsia="fr-FR"/>
        </w:rPr>
        <w:t> </w:t>
      </w:r>
      <w:r w:rsidRPr="008A0F3C">
        <w:rPr>
          <w:rFonts w:ascii="Georgia" w:eastAsia="Times New Roman" w:hAnsi="Georgia" w:cs="Times New Roman"/>
          <w:b/>
          <w:bCs/>
          <w:i/>
          <w:iCs/>
          <w:shd w:val="clear" w:color="auto" w:fill="FFFFFF"/>
          <w:lang w:eastAsia="fr-FR"/>
        </w:rPr>
        <w:t>principe constitutionnel de Précaution</w:t>
      </w:r>
      <w:r w:rsidRPr="008A0F3C">
        <w:rPr>
          <w:rFonts w:ascii="Georgia" w:eastAsia="Times New Roman" w:hAnsi="Georgia" w:cs="Times New Roman"/>
          <w:i/>
          <w:iCs/>
          <w:shd w:val="clear" w:color="auto" w:fill="FFFFFF"/>
          <w:lang w:eastAsia="fr-FR"/>
        </w:rPr>
        <w:t xml:space="preserve"> qui impose une telle évaluation des risques comme il impose de surveiller l’environnement en cas d’apparition de risques non anticipés pour un retrait éventuel d’un produit défectueux</w:t>
      </w:r>
      <w:r w:rsidRPr="008A0F3C">
        <w:rPr>
          <w:rFonts w:ascii="Georgia" w:eastAsia="Times New Roman" w:hAnsi="Georgia" w:cs="Times New Roman"/>
          <w:shd w:val="clear" w:color="auto" w:fill="FFFFFF"/>
          <w:lang w:eastAsia="fr-FR"/>
        </w:rPr>
        <w:t xml:space="preserve"> ». </w:t>
      </w:r>
    </w:p>
    <w:p w14:paraId="3E17DDB6" w14:textId="77777777" w:rsidR="00ED6C66" w:rsidRPr="008A0F3C" w:rsidRDefault="00ED6C66" w:rsidP="007245F0">
      <w:pPr>
        <w:spacing w:before="100" w:beforeAutospacing="1" w:after="100" w:afterAutospacing="1" w:line="240" w:lineRule="auto"/>
        <w:jc w:val="both"/>
        <w:rPr>
          <w:rFonts w:ascii="Georgia" w:eastAsia="Times New Roman" w:hAnsi="Georgia" w:cs="Times New Roman"/>
          <w:i/>
          <w:iCs/>
          <w:color w:val="8B2AF6"/>
          <w:shd w:val="clear" w:color="auto" w:fill="FFFFFF"/>
          <w:lang w:eastAsia="fr-FR"/>
        </w:rPr>
      </w:pPr>
      <w:r w:rsidRPr="008A0F3C">
        <w:rPr>
          <w:rFonts w:ascii="Georgia" w:eastAsia="Times New Roman" w:hAnsi="Georgia" w:cs="Times New Roman"/>
          <w:shd w:val="clear" w:color="auto" w:fill="FFFFFF"/>
          <w:lang w:eastAsia="fr-FR"/>
        </w:rPr>
        <w:t>Enfin, l’Indecosa-CGT pointe elle aussi la problématique des brevets, qui faciliterait encore plus « </w:t>
      </w:r>
      <w:r w:rsidRPr="008A0F3C">
        <w:rPr>
          <w:rFonts w:ascii="Georgia" w:eastAsia="Times New Roman" w:hAnsi="Georgia" w:cs="Times New Roman"/>
          <w:i/>
          <w:iCs/>
          <w:shd w:val="clear" w:color="auto" w:fill="FFFFFF"/>
          <w:lang w:eastAsia="fr-FR"/>
        </w:rPr>
        <w:t>la concentration capitalistique des entreprises semencières américaines</w:t>
      </w:r>
      <w:r w:rsidRPr="008A0F3C">
        <w:rPr>
          <w:rFonts w:ascii="Georgia" w:eastAsia="Times New Roman" w:hAnsi="Georgia" w:cs="Times New Roman"/>
          <w:shd w:val="clear" w:color="auto" w:fill="FFFFFF"/>
          <w:lang w:eastAsia="fr-FR"/>
        </w:rPr>
        <w:t> ».</w:t>
      </w:r>
    </w:p>
    <w:p w14:paraId="1B1D681A" w14:textId="2D946228" w:rsidR="005A47CB" w:rsidRPr="00E64F05" w:rsidRDefault="00E64F05" w:rsidP="007245F0">
      <w:pPr>
        <w:spacing w:line="240" w:lineRule="auto"/>
        <w:jc w:val="both"/>
        <w:rPr>
          <w:rFonts w:ascii="Georgia" w:hAnsi="Georgia"/>
          <w:b/>
          <w:bCs/>
          <w:sz w:val="28"/>
          <w:szCs w:val="28"/>
        </w:rPr>
      </w:pPr>
      <w:r w:rsidRPr="00E64F05">
        <w:rPr>
          <w:rFonts w:ascii="Georgia" w:hAnsi="Georgia"/>
          <w:b/>
          <w:bCs/>
          <w:sz w:val="28"/>
          <w:szCs w:val="28"/>
        </w:rPr>
        <w:t>Solutions alternatives aux pesticides</w:t>
      </w:r>
    </w:p>
    <w:p w14:paraId="0A38DCA1" w14:textId="25E307DE" w:rsidR="0042494D" w:rsidRPr="008A0F3C" w:rsidRDefault="002C1AD7" w:rsidP="007245F0">
      <w:pPr>
        <w:spacing w:line="240" w:lineRule="auto"/>
        <w:jc w:val="both"/>
        <w:rPr>
          <w:rFonts w:ascii="Georgia" w:hAnsi="Georgia"/>
        </w:rPr>
      </w:pPr>
      <w:r w:rsidRPr="008A0F3C">
        <w:rPr>
          <w:rFonts w:ascii="Georgia" w:hAnsi="Georgia"/>
        </w:rPr>
        <w:t xml:space="preserve">Elles </w:t>
      </w:r>
      <w:r w:rsidR="005A47CB" w:rsidRPr="008A0F3C">
        <w:rPr>
          <w:rFonts w:ascii="Georgia" w:hAnsi="Georgia"/>
        </w:rPr>
        <w:t>sont nomb</w:t>
      </w:r>
      <w:r w:rsidR="00191D81" w:rsidRPr="008A0F3C">
        <w:rPr>
          <w:rFonts w:ascii="Georgia" w:hAnsi="Georgia"/>
        </w:rPr>
        <w:t>r</w:t>
      </w:r>
      <w:r w:rsidR="005A47CB" w:rsidRPr="008A0F3C">
        <w:rPr>
          <w:rFonts w:ascii="Georgia" w:hAnsi="Georgia"/>
        </w:rPr>
        <w:t xml:space="preserve">euses et visent à réduire les impacts </w:t>
      </w:r>
      <w:r w:rsidR="00191D81" w:rsidRPr="008A0F3C">
        <w:rPr>
          <w:rFonts w:ascii="Georgia" w:hAnsi="Georgia"/>
        </w:rPr>
        <w:t>négatifs</w:t>
      </w:r>
      <w:r w:rsidR="005A47CB" w:rsidRPr="008A0F3C">
        <w:rPr>
          <w:rFonts w:ascii="Georgia" w:hAnsi="Georgia"/>
        </w:rPr>
        <w:t xml:space="preserve"> sur l’environnement, la santé humaine et la biodiversité</w:t>
      </w:r>
      <w:r w:rsidR="00047DE7" w:rsidRPr="008A0F3C">
        <w:rPr>
          <w:rFonts w:ascii="Georgia" w:hAnsi="Georgia"/>
        </w:rPr>
        <w:t xml:space="preserve">. </w:t>
      </w:r>
      <w:r w:rsidR="005A47CB" w:rsidRPr="008A0F3C">
        <w:rPr>
          <w:rFonts w:ascii="Georgia" w:hAnsi="Georgia"/>
        </w:rPr>
        <w:t>Voici les principales solutions alternatives :</w:t>
      </w:r>
    </w:p>
    <w:p w14:paraId="4274B639" w14:textId="6C3FE19C" w:rsidR="0042494D" w:rsidRPr="00E64F05" w:rsidRDefault="0042494D" w:rsidP="007245F0">
      <w:pPr>
        <w:pStyle w:val="Paragraphedeliste"/>
        <w:numPr>
          <w:ilvl w:val="0"/>
          <w:numId w:val="24"/>
        </w:numPr>
        <w:spacing w:line="240" w:lineRule="auto"/>
        <w:ind w:left="567"/>
        <w:jc w:val="both"/>
        <w:rPr>
          <w:rFonts w:ascii="Georgia" w:hAnsi="Georgia"/>
          <w:color w:val="000000" w:themeColor="text1"/>
        </w:rPr>
      </w:pPr>
      <w:hyperlink r:id="rId10" w:history="1">
        <w:r w:rsidRPr="00E64F05">
          <w:rPr>
            <w:rStyle w:val="Lienhypertexte"/>
            <w:rFonts w:ascii="Georgia" w:hAnsi="Georgia"/>
            <w:b/>
            <w:bCs/>
            <w:color w:val="000000" w:themeColor="text1"/>
            <w:u w:val="none"/>
          </w:rPr>
          <w:t>Agroécologie</w:t>
        </w:r>
      </w:hyperlink>
      <w:r w:rsidR="00D06E40" w:rsidRPr="00E64F05">
        <w:rPr>
          <w:rFonts w:ascii="Georgia" w:hAnsi="Georgia"/>
        </w:rPr>
        <w:t> : c’est une façon de concevoir des systèmes de production qui s’appuient sur les fonctionnalités offertes par les écosystèmes. Elle les amplifie tout en visant à diminuer les pressions sur l’environnement (ex : réduire les émissions de gaz à effet de serre, limiter le recours aux produits phytosanitaires)</w:t>
      </w:r>
      <w:r w:rsidR="00520FA2" w:rsidRPr="00E64F05">
        <w:rPr>
          <w:rFonts w:ascii="Georgia" w:hAnsi="Georgia"/>
        </w:rPr>
        <w:t>,</w:t>
      </w:r>
      <w:r w:rsidR="00D06E40" w:rsidRPr="00E64F05">
        <w:rPr>
          <w:rFonts w:ascii="Georgia" w:hAnsi="Georgia"/>
        </w:rPr>
        <w:t xml:space="preserve"> et à préserver les ressources naturelles.</w:t>
      </w:r>
    </w:p>
    <w:p w14:paraId="696D273A" w14:textId="6C7C6AFB" w:rsidR="00C515EA" w:rsidRPr="00E64F05" w:rsidRDefault="0042494D" w:rsidP="007245F0">
      <w:pPr>
        <w:pStyle w:val="Paragraphedeliste"/>
        <w:numPr>
          <w:ilvl w:val="0"/>
          <w:numId w:val="24"/>
        </w:numPr>
        <w:spacing w:line="240" w:lineRule="auto"/>
        <w:ind w:left="567"/>
        <w:jc w:val="both"/>
        <w:rPr>
          <w:rFonts w:ascii="Georgia" w:hAnsi="Georgia"/>
          <w:color w:val="000000" w:themeColor="text1"/>
        </w:rPr>
      </w:pPr>
      <w:hyperlink r:id="rId11" w:history="1">
        <w:r w:rsidRPr="00E64F05">
          <w:rPr>
            <w:rStyle w:val="Lienhypertexte"/>
            <w:rFonts w:ascii="Georgia" w:hAnsi="Georgia"/>
            <w:b/>
            <w:bCs/>
            <w:color w:val="000000" w:themeColor="text1"/>
            <w:u w:val="none"/>
          </w:rPr>
          <w:t>Agriculture</w:t>
        </w:r>
      </w:hyperlink>
      <w:r w:rsidRPr="00E64F05">
        <w:rPr>
          <w:rFonts w:ascii="Georgia" w:hAnsi="Georgia"/>
          <w:b/>
          <w:bCs/>
          <w:color w:val="000000" w:themeColor="text1"/>
        </w:rPr>
        <w:t> organique</w:t>
      </w:r>
      <w:r w:rsidR="00047DE7" w:rsidRPr="00E64F05">
        <w:rPr>
          <w:rFonts w:ascii="Georgia" w:hAnsi="Georgia"/>
          <w:b/>
          <w:bCs/>
          <w:color w:val="000000" w:themeColor="text1"/>
        </w:rPr>
        <w:t>/</w:t>
      </w:r>
      <w:r w:rsidRPr="00E64F05">
        <w:rPr>
          <w:rFonts w:ascii="Georgia" w:hAnsi="Georgia"/>
          <w:b/>
          <w:bCs/>
          <w:color w:val="000000" w:themeColor="text1"/>
        </w:rPr>
        <w:t>biologique</w:t>
      </w:r>
      <w:r w:rsidR="0008776F" w:rsidRPr="00E64F05">
        <w:rPr>
          <w:rFonts w:ascii="Georgia" w:hAnsi="Georgia"/>
          <w:color w:val="000000" w:themeColor="text1"/>
        </w:rPr>
        <w:t> :</w:t>
      </w:r>
      <w:r w:rsidR="0008776F" w:rsidRPr="00E64F05">
        <w:rPr>
          <w:rFonts w:ascii="Georgia" w:eastAsia="Times New Roman" w:hAnsi="Georgia" w:cs="Segoe UI"/>
          <w:color w:val="333333"/>
          <w:kern w:val="0"/>
          <w:sz w:val="29"/>
          <w:szCs w:val="29"/>
          <w:lang w:eastAsia="fr-FR"/>
          <w14:ligatures w14:val="none"/>
        </w:rPr>
        <w:t xml:space="preserve"> </w:t>
      </w:r>
      <w:r w:rsidR="00047DE7" w:rsidRPr="00E64F05">
        <w:rPr>
          <w:rFonts w:ascii="Georgia" w:hAnsi="Georgia"/>
          <w:color w:val="000000" w:themeColor="text1"/>
        </w:rPr>
        <w:t xml:space="preserve">elle </w:t>
      </w:r>
      <w:r w:rsidR="0008776F" w:rsidRPr="00E64F05">
        <w:rPr>
          <w:rFonts w:ascii="Georgia" w:hAnsi="Georgia"/>
          <w:color w:val="000000" w:themeColor="text1"/>
        </w:rPr>
        <w:t>présente plusieurs avantages</w:t>
      </w:r>
      <w:r w:rsidR="00047DE7" w:rsidRPr="00E64F05">
        <w:rPr>
          <w:rFonts w:ascii="Georgia" w:hAnsi="Georgia"/>
          <w:color w:val="000000" w:themeColor="text1"/>
        </w:rPr>
        <w:t xml:space="preserve">, </w:t>
      </w:r>
      <w:r w:rsidR="007245F0" w:rsidRPr="00E64F05">
        <w:rPr>
          <w:rFonts w:ascii="Georgia" w:hAnsi="Georgia"/>
          <w:color w:val="000000" w:themeColor="text1"/>
        </w:rPr>
        <w:t>tel</w:t>
      </w:r>
      <w:r w:rsidR="007245F0">
        <w:rPr>
          <w:rFonts w:ascii="Georgia" w:hAnsi="Georgia"/>
          <w:color w:val="000000" w:themeColor="text1"/>
        </w:rPr>
        <w:t>le la durabilité environnementale</w:t>
      </w:r>
      <w:r w:rsidR="0008776F" w:rsidRPr="00E64F05">
        <w:rPr>
          <w:rFonts w:ascii="Georgia" w:hAnsi="Georgia"/>
          <w:color w:val="000000" w:themeColor="text1"/>
        </w:rPr>
        <w:t xml:space="preserve">, </w:t>
      </w:r>
      <w:r w:rsidR="00047DE7" w:rsidRPr="00E64F05">
        <w:rPr>
          <w:rFonts w:ascii="Georgia" w:hAnsi="Georgia"/>
          <w:color w:val="000000" w:themeColor="text1"/>
        </w:rPr>
        <w:t xml:space="preserve">les </w:t>
      </w:r>
      <w:r w:rsidR="0008776F" w:rsidRPr="00E64F05">
        <w:rPr>
          <w:rFonts w:ascii="Georgia" w:hAnsi="Georgia"/>
          <w:color w:val="000000" w:themeColor="text1"/>
        </w:rPr>
        <w:t>bénéfices pour la santé</w:t>
      </w:r>
      <w:r w:rsidR="00047DE7" w:rsidRPr="00E64F05">
        <w:rPr>
          <w:rFonts w:ascii="Georgia" w:hAnsi="Georgia"/>
          <w:color w:val="000000" w:themeColor="text1"/>
        </w:rPr>
        <w:t xml:space="preserve"> et le s</w:t>
      </w:r>
      <w:r w:rsidR="0008776F" w:rsidRPr="00E64F05">
        <w:rPr>
          <w:rFonts w:ascii="Georgia" w:hAnsi="Georgia"/>
          <w:color w:val="000000" w:themeColor="text1"/>
        </w:rPr>
        <w:t>outien aux économies locales</w:t>
      </w:r>
      <w:r w:rsidR="00047DE7" w:rsidRPr="00E64F05">
        <w:rPr>
          <w:rFonts w:ascii="Georgia" w:hAnsi="Georgia"/>
          <w:color w:val="000000" w:themeColor="text1"/>
        </w:rPr>
        <w:t xml:space="preserve">. Cependant, </w:t>
      </w:r>
      <w:r w:rsidR="00C515EA" w:rsidRPr="00E64F05">
        <w:rPr>
          <w:rFonts w:ascii="Georgia" w:hAnsi="Georgia"/>
          <w:color w:val="000000" w:themeColor="text1"/>
        </w:rPr>
        <w:t>elle</w:t>
      </w:r>
      <w:r w:rsidR="00047DE7" w:rsidRPr="00E64F05">
        <w:rPr>
          <w:rFonts w:ascii="Georgia" w:hAnsi="Georgia"/>
          <w:color w:val="000000" w:themeColor="text1"/>
        </w:rPr>
        <w:t xml:space="preserve"> est également confrontée à des défis, </w:t>
      </w:r>
      <w:r w:rsidR="00047DE7" w:rsidRPr="00E64F05">
        <w:rPr>
          <w:rFonts w:ascii="Georgia" w:hAnsi="Georgia"/>
          <w:color w:val="000000" w:themeColor="text1"/>
        </w:rPr>
        <w:lastRenderedPageBreak/>
        <w:t xml:space="preserve">notamment des rendements plus faibles, des coûts </w:t>
      </w:r>
      <w:r w:rsidR="00C515EA" w:rsidRPr="00E64F05">
        <w:rPr>
          <w:rFonts w:ascii="Georgia" w:hAnsi="Georgia"/>
          <w:color w:val="000000" w:themeColor="text1"/>
        </w:rPr>
        <w:t>plus élevés et une vulnérabilité aux ravageurs et aux maladies.</w:t>
      </w:r>
    </w:p>
    <w:p w14:paraId="41BFDB05" w14:textId="35B3A828" w:rsidR="0042494D" w:rsidRPr="00E64F05" w:rsidRDefault="0042494D" w:rsidP="007245F0">
      <w:pPr>
        <w:pStyle w:val="Paragraphedeliste"/>
        <w:numPr>
          <w:ilvl w:val="0"/>
          <w:numId w:val="24"/>
        </w:numPr>
        <w:spacing w:line="240" w:lineRule="auto"/>
        <w:ind w:left="567"/>
        <w:jc w:val="both"/>
        <w:rPr>
          <w:rFonts w:ascii="Georgia" w:hAnsi="Georgia"/>
          <w:color w:val="000000" w:themeColor="text1"/>
        </w:rPr>
      </w:pPr>
      <w:hyperlink r:id="rId12" w:history="1">
        <w:r w:rsidRPr="00E64F05">
          <w:rPr>
            <w:rStyle w:val="Lienhypertexte"/>
            <w:rFonts w:ascii="Georgia" w:hAnsi="Georgia"/>
            <w:b/>
            <w:bCs/>
            <w:color w:val="000000" w:themeColor="text1"/>
            <w:u w:val="none"/>
          </w:rPr>
          <w:t>Agriculture de conservation</w:t>
        </w:r>
      </w:hyperlink>
      <w:r w:rsidR="0008776F" w:rsidRPr="00E64F05">
        <w:rPr>
          <w:rFonts w:ascii="Georgia" w:hAnsi="Georgia"/>
        </w:rPr>
        <w:t> :</w:t>
      </w:r>
      <w:r w:rsidR="000C4F64" w:rsidRPr="00E64F05">
        <w:rPr>
          <w:rFonts w:ascii="Georgia" w:hAnsi="Georgia" w:cs="Open Sans"/>
          <w:color w:val="003B43"/>
          <w:sz w:val="20"/>
          <w:szCs w:val="20"/>
          <w:shd w:val="clear" w:color="auto" w:fill="FFFFFF"/>
        </w:rPr>
        <w:t xml:space="preserve"> </w:t>
      </w:r>
      <w:r w:rsidR="00520FA2" w:rsidRPr="00E64F05">
        <w:rPr>
          <w:rFonts w:ascii="Georgia" w:hAnsi="Georgia"/>
        </w:rPr>
        <w:t>c’</w:t>
      </w:r>
      <w:r w:rsidR="000C4F64" w:rsidRPr="00E64F05">
        <w:rPr>
          <w:rFonts w:ascii="Georgia" w:hAnsi="Georgia"/>
        </w:rPr>
        <w:t>est un système cultural qui permet de prévenir les pertes de terres arables tout en régénérant les terres dégradées. Elle favorise le maintien d'une couverture permanente du sol, une perturbation minimale du sol et la diversification des espèces végétales. Elle renforce la biodiversité et les processus biologiques naturels au-dessus et au-dessous de la surface du sol, ce qui contribue à accroître l'efficacité de l'utilisation de l'eau et des nutriments</w:t>
      </w:r>
      <w:r w:rsidR="00520FA2" w:rsidRPr="00E64F05">
        <w:rPr>
          <w:rFonts w:ascii="Georgia" w:hAnsi="Georgia"/>
        </w:rPr>
        <w:t xml:space="preserve">, </w:t>
      </w:r>
      <w:r w:rsidR="000C4F64" w:rsidRPr="00E64F05">
        <w:rPr>
          <w:rFonts w:ascii="Georgia" w:hAnsi="Georgia"/>
        </w:rPr>
        <w:t>et à améliorer durablement la production végétale</w:t>
      </w:r>
    </w:p>
    <w:p w14:paraId="78423910" w14:textId="720E6677" w:rsidR="0042494D" w:rsidRPr="00E64F05" w:rsidRDefault="0042494D" w:rsidP="007245F0">
      <w:pPr>
        <w:pStyle w:val="Paragraphedeliste"/>
        <w:numPr>
          <w:ilvl w:val="0"/>
          <w:numId w:val="24"/>
        </w:numPr>
        <w:spacing w:line="240" w:lineRule="auto"/>
        <w:ind w:left="567"/>
        <w:jc w:val="both"/>
        <w:rPr>
          <w:rFonts w:ascii="Georgia" w:hAnsi="Georgia"/>
          <w:color w:val="000000" w:themeColor="text1"/>
        </w:rPr>
      </w:pPr>
      <w:hyperlink r:id="rId13" w:history="1">
        <w:r w:rsidRPr="00E64F05">
          <w:rPr>
            <w:rStyle w:val="Lienhypertexte"/>
            <w:rFonts w:ascii="Georgia" w:hAnsi="Georgia"/>
            <w:b/>
            <w:bCs/>
            <w:color w:val="000000" w:themeColor="text1"/>
            <w:u w:val="none"/>
          </w:rPr>
          <w:t>Lutte intégrée</w:t>
        </w:r>
      </w:hyperlink>
      <w:r w:rsidR="000C4F64" w:rsidRPr="00E64F05">
        <w:rPr>
          <w:rFonts w:ascii="Georgia" w:hAnsi="Georgia"/>
        </w:rPr>
        <w:t> : elle représente une approche holistique visant à gérer les ravageurs tout en préservant l’environnement et la santé des écosystèmes.</w:t>
      </w:r>
    </w:p>
    <w:p w14:paraId="1F940A62" w14:textId="6C5AFB0C" w:rsidR="0042494D" w:rsidRPr="00E64F05" w:rsidRDefault="0042494D" w:rsidP="007245F0">
      <w:pPr>
        <w:pStyle w:val="Paragraphedeliste"/>
        <w:numPr>
          <w:ilvl w:val="0"/>
          <w:numId w:val="24"/>
        </w:numPr>
        <w:spacing w:line="240" w:lineRule="auto"/>
        <w:ind w:left="567"/>
        <w:jc w:val="both"/>
        <w:rPr>
          <w:rFonts w:ascii="Georgia" w:hAnsi="Georgia"/>
          <w:color w:val="000000" w:themeColor="text1"/>
        </w:rPr>
      </w:pPr>
      <w:hyperlink r:id="rId14" w:history="1">
        <w:r w:rsidRPr="00E64F05">
          <w:rPr>
            <w:rStyle w:val="Lienhypertexte"/>
            <w:rFonts w:ascii="Georgia" w:hAnsi="Georgia"/>
            <w:b/>
            <w:bCs/>
            <w:color w:val="000000" w:themeColor="text1"/>
            <w:u w:val="none"/>
          </w:rPr>
          <w:t>Pesticides</w:t>
        </w:r>
      </w:hyperlink>
      <w:r w:rsidRPr="00E64F05">
        <w:rPr>
          <w:rFonts w:ascii="Georgia" w:hAnsi="Georgia"/>
          <w:b/>
          <w:bCs/>
          <w:color w:val="000000" w:themeColor="text1"/>
        </w:rPr>
        <w:t> biologiques</w:t>
      </w:r>
      <w:r w:rsidRPr="00E64F05">
        <w:rPr>
          <w:rFonts w:ascii="Georgia" w:hAnsi="Georgia"/>
          <w:color w:val="000000" w:themeColor="text1"/>
        </w:rPr>
        <w:t> (OECD)</w:t>
      </w:r>
      <w:r w:rsidR="000C4F64" w:rsidRPr="00E64F05">
        <w:rPr>
          <w:rFonts w:ascii="Georgia" w:hAnsi="Georgia"/>
          <w:color w:val="000000" w:themeColor="text1"/>
        </w:rPr>
        <w:t xml:space="preserve"> : </w:t>
      </w:r>
      <w:r w:rsidR="00445AC8" w:rsidRPr="00E64F05">
        <w:rPr>
          <w:rFonts w:ascii="Georgia" w:hAnsi="Georgia"/>
          <w:color w:val="000000" w:themeColor="text1"/>
        </w:rPr>
        <w:t>Organismes vivants ou produits issus de ces organismes ayant la particularité de limiter ou de supprimer les ennemis des cultures. </w:t>
      </w:r>
    </w:p>
    <w:p w14:paraId="0D5F16EA" w14:textId="01BA4755" w:rsidR="0042494D" w:rsidRPr="00E64F05" w:rsidRDefault="0042494D" w:rsidP="007245F0">
      <w:pPr>
        <w:pStyle w:val="Paragraphedeliste"/>
        <w:numPr>
          <w:ilvl w:val="0"/>
          <w:numId w:val="24"/>
        </w:numPr>
        <w:spacing w:line="240" w:lineRule="auto"/>
        <w:ind w:left="567"/>
        <w:jc w:val="both"/>
        <w:rPr>
          <w:rFonts w:ascii="Georgia" w:hAnsi="Georgia"/>
          <w:color w:val="000000" w:themeColor="text1"/>
        </w:rPr>
      </w:pPr>
      <w:hyperlink r:id="rId15" w:history="1">
        <w:r w:rsidRPr="00E64F05">
          <w:rPr>
            <w:rStyle w:val="Lienhypertexte"/>
            <w:rFonts w:ascii="Georgia" w:hAnsi="Georgia"/>
            <w:b/>
            <w:bCs/>
            <w:color w:val="000000" w:themeColor="text1"/>
            <w:u w:val="none"/>
          </w:rPr>
          <w:t>Lutte biologique</w:t>
        </w:r>
      </w:hyperlink>
      <w:r w:rsidR="00B21737" w:rsidRPr="00E64F05">
        <w:rPr>
          <w:rFonts w:ascii="Georgia" w:hAnsi="Georgia"/>
        </w:rPr>
        <w:t xml:space="preserve"> : </w:t>
      </w:r>
      <w:r w:rsidR="00520FA2" w:rsidRPr="00E64F05">
        <w:rPr>
          <w:rFonts w:ascii="Georgia" w:hAnsi="Georgia"/>
        </w:rPr>
        <w:t>c’est une méthode de lutte contre les nuisibles des cultures, des maladies et des mauvaises herbes avec des organismes vivants</w:t>
      </w:r>
      <w:r w:rsidR="00B21737" w:rsidRPr="00E64F05">
        <w:rPr>
          <w:rFonts w:ascii="Georgia" w:hAnsi="Georgia"/>
        </w:rPr>
        <w:t>.</w:t>
      </w:r>
    </w:p>
    <w:p w14:paraId="13FEC329" w14:textId="233CF626" w:rsidR="0042494D" w:rsidRPr="00E64F05" w:rsidRDefault="0042494D" w:rsidP="007245F0">
      <w:pPr>
        <w:pStyle w:val="Paragraphedeliste"/>
        <w:numPr>
          <w:ilvl w:val="0"/>
          <w:numId w:val="24"/>
        </w:numPr>
        <w:spacing w:line="240" w:lineRule="auto"/>
        <w:ind w:left="567"/>
        <w:jc w:val="both"/>
        <w:rPr>
          <w:rFonts w:ascii="Georgia" w:hAnsi="Georgia"/>
        </w:rPr>
      </w:pPr>
      <w:r w:rsidRPr="00E64F05">
        <w:rPr>
          <w:rFonts w:ascii="Georgia" w:hAnsi="Georgia"/>
          <w:b/>
          <w:bCs/>
          <w:color w:val="000000" w:themeColor="text1"/>
        </w:rPr>
        <w:t>Plantix</w:t>
      </w:r>
      <w:r w:rsidR="00B21737" w:rsidRPr="00E64F05">
        <w:rPr>
          <w:rFonts w:ascii="Georgia" w:hAnsi="Georgia"/>
          <w:color w:val="000000" w:themeColor="text1"/>
        </w:rPr>
        <w:t xml:space="preserve"> : </w:t>
      </w:r>
      <w:r w:rsidRPr="00E64F05">
        <w:rPr>
          <w:rFonts w:ascii="Georgia" w:hAnsi="Georgia"/>
          <w:color w:val="000000" w:themeColor="text1"/>
        </w:rPr>
        <w:t>application gratuite</w:t>
      </w:r>
      <w:r w:rsidR="00B21737" w:rsidRPr="00E64F05">
        <w:rPr>
          <w:rFonts w:ascii="Georgia" w:hAnsi="Georgia"/>
          <w:color w:val="000000" w:themeColor="text1"/>
        </w:rPr>
        <w:t xml:space="preserve"> pour aider les agriculteurs à diagnostiquer les problèmes sur leurs cultures et améliorer leur productivité.</w:t>
      </w:r>
    </w:p>
    <w:p w14:paraId="66C0BE1B" w14:textId="77777777" w:rsidR="00E17629" w:rsidRPr="008A0F3C" w:rsidRDefault="00E17629" w:rsidP="007245F0">
      <w:pPr>
        <w:spacing w:line="240" w:lineRule="auto"/>
        <w:ind w:left="567"/>
        <w:jc w:val="both"/>
        <w:rPr>
          <w:rFonts w:ascii="Georgia" w:hAnsi="Georgia"/>
        </w:rPr>
      </w:pPr>
    </w:p>
    <w:p w14:paraId="11A9ABD2" w14:textId="712B7F5B" w:rsidR="000318CF" w:rsidRPr="00E64F05" w:rsidRDefault="000318CF" w:rsidP="007245F0">
      <w:pPr>
        <w:spacing w:line="240" w:lineRule="auto"/>
        <w:jc w:val="both"/>
        <w:rPr>
          <w:rFonts w:ascii="Georgia" w:hAnsi="Georgia"/>
        </w:rPr>
      </w:pPr>
      <w:r w:rsidRPr="008A0F3C">
        <w:rPr>
          <w:rFonts w:ascii="Georgia" w:hAnsi="Georgia"/>
        </w:rPr>
        <w:t>Vous retrouverez l’intégralité du dossier pesticides édité par Indecosa CGT sur son site :</w:t>
      </w:r>
      <w:r w:rsidR="00E64F05">
        <w:rPr>
          <w:rFonts w:ascii="Georgia" w:hAnsi="Georgia"/>
        </w:rPr>
        <w:t xml:space="preserve">       </w:t>
      </w:r>
      <w:hyperlink r:id="rId16" w:history="1">
        <w:r w:rsidR="00E64F05" w:rsidRPr="00267AF0">
          <w:rPr>
            <w:rStyle w:val="Lienhypertexte"/>
            <w:rFonts w:ascii="Georgia" w:hAnsi="Georgia"/>
            <w:b/>
            <w:bCs/>
          </w:rPr>
          <w:t>https://indecosa.fr/dossier-pesticides/</w:t>
        </w:r>
      </w:hyperlink>
    </w:p>
    <w:p w14:paraId="6D53C957" w14:textId="608DD851" w:rsidR="000318CF" w:rsidRPr="00E64F05" w:rsidRDefault="000318CF" w:rsidP="007245F0">
      <w:pPr>
        <w:spacing w:line="240" w:lineRule="auto"/>
        <w:jc w:val="both"/>
        <w:rPr>
          <w:rFonts w:ascii="Georgia" w:hAnsi="Georgia"/>
          <w:color w:val="000000" w:themeColor="text1"/>
        </w:rPr>
      </w:pPr>
      <w:r w:rsidRPr="00E64F05">
        <w:rPr>
          <w:rFonts w:ascii="Georgia" w:hAnsi="Georgia"/>
          <w:color w:val="000000" w:themeColor="text1"/>
        </w:rPr>
        <w:t>Sommaire</w:t>
      </w:r>
      <w:r w:rsidR="00E64F05">
        <w:rPr>
          <w:rFonts w:ascii="Georgia" w:hAnsi="Georgia"/>
          <w:color w:val="000000" w:themeColor="text1"/>
        </w:rPr>
        <w:t xml:space="preserve"> du dossier</w:t>
      </w:r>
      <w:r w:rsidRPr="00E64F05">
        <w:rPr>
          <w:rFonts w:ascii="Georgia" w:hAnsi="Georgia"/>
          <w:color w:val="000000" w:themeColor="text1"/>
        </w:rPr>
        <w:t> :</w:t>
      </w:r>
    </w:p>
    <w:p w14:paraId="474C2159" w14:textId="1371E112" w:rsidR="000318CF" w:rsidRPr="00E64F05" w:rsidRDefault="000318CF" w:rsidP="007245F0">
      <w:pPr>
        <w:numPr>
          <w:ilvl w:val="0"/>
          <w:numId w:val="20"/>
        </w:numPr>
        <w:spacing w:after="0" w:line="240" w:lineRule="auto"/>
        <w:ind w:left="714" w:hanging="357"/>
        <w:jc w:val="both"/>
        <w:rPr>
          <w:rFonts w:ascii="Georgia" w:hAnsi="Georgia"/>
          <w:color w:val="000000" w:themeColor="text1"/>
        </w:rPr>
      </w:pPr>
      <w:r w:rsidRPr="00E64F05">
        <w:rPr>
          <w:rFonts w:ascii="Georgia" w:hAnsi="Georgia"/>
          <w:color w:val="000000" w:themeColor="text1"/>
        </w:rPr>
        <w:t>Introduction</w:t>
      </w:r>
    </w:p>
    <w:p w14:paraId="4EA83843" w14:textId="77777777" w:rsidR="000318CF" w:rsidRPr="00E64F05" w:rsidRDefault="000318CF" w:rsidP="007245F0">
      <w:pPr>
        <w:numPr>
          <w:ilvl w:val="0"/>
          <w:numId w:val="20"/>
        </w:numPr>
        <w:spacing w:after="0" w:line="240" w:lineRule="auto"/>
        <w:ind w:left="714" w:hanging="357"/>
        <w:jc w:val="both"/>
        <w:rPr>
          <w:rFonts w:ascii="Georgia" w:hAnsi="Georgia"/>
          <w:color w:val="000000" w:themeColor="text1"/>
        </w:rPr>
      </w:pPr>
      <w:r w:rsidRPr="00E64F05">
        <w:rPr>
          <w:rFonts w:ascii="Georgia" w:hAnsi="Georgia"/>
          <w:color w:val="000000" w:themeColor="text1"/>
        </w:rPr>
        <w:t>Qu’est-ce que les pesticides ?</w:t>
      </w:r>
    </w:p>
    <w:p w14:paraId="26832F85" w14:textId="77777777" w:rsidR="000318CF" w:rsidRPr="00E64F05" w:rsidRDefault="000318CF" w:rsidP="007245F0">
      <w:pPr>
        <w:numPr>
          <w:ilvl w:val="0"/>
          <w:numId w:val="20"/>
        </w:numPr>
        <w:spacing w:after="0" w:line="240" w:lineRule="auto"/>
        <w:ind w:left="714" w:hanging="357"/>
        <w:jc w:val="both"/>
        <w:rPr>
          <w:rFonts w:ascii="Georgia" w:hAnsi="Georgia"/>
          <w:color w:val="000000" w:themeColor="text1"/>
        </w:rPr>
      </w:pPr>
      <w:r w:rsidRPr="00E64F05">
        <w:rPr>
          <w:rFonts w:ascii="Georgia" w:hAnsi="Georgia"/>
          <w:color w:val="000000" w:themeColor="text1"/>
        </w:rPr>
        <w:t>Traitement des semences</w:t>
      </w:r>
    </w:p>
    <w:p w14:paraId="11C2B83E" w14:textId="77777777" w:rsidR="000318CF" w:rsidRPr="00E64F05" w:rsidRDefault="000318CF" w:rsidP="007245F0">
      <w:pPr>
        <w:numPr>
          <w:ilvl w:val="0"/>
          <w:numId w:val="20"/>
        </w:numPr>
        <w:spacing w:after="0" w:line="240" w:lineRule="auto"/>
        <w:ind w:left="714" w:hanging="357"/>
        <w:jc w:val="both"/>
        <w:rPr>
          <w:rFonts w:ascii="Georgia" w:hAnsi="Georgia"/>
          <w:color w:val="000000" w:themeColor="text1"/>
        </w:rPr>
      </w:pPr>
      <w:r w:rsidRPr="00E64F05">
        <w:rPr>
          <w:rFonts w:ascii="Georgia" w:hAnsi="Georgia"/>
          <w:color w:val="000000" w:themeColor="text1"/>
        </w:rPr>
        <w:t>La réglementation des pesticides</w:t>
      </w:r>
    </w:p>
    <w:p w14:paraId="7622DB77" w14:textId="77777777" w:rsidR="000318CF" w:rsidRPr="00E64F05" w:rsidRDefault="000318CF" w:rsidP="007245F0">
      <w:pPr>
        <w:numPr>
          <w:ilvl w:val="0"/>
          <w:numId w:val="20"/>
        </w:numPr>
        <w:spacing w:after="0" w:line="240" w:lineRule="auto"/>
        <w:ind w:left="714" w:hanging="357"/>
        <w:jc w:val="both"/>
        <w:rPr>
          <w:rFonts w:ascii="Georgia" w:hAnsi="Georgia"/>
          <w:color w:val="000000" w:themeColor="text1"/>
        </w:rPr>
      </w:pPr>
      <w:r w:rsidRPr="00E64F05">
        <w:rPr>
          <w:rFonts w:ascii="Georgia" w:hAnsi="Georgia"/>
          <w:color w:val="000000" w:themeColor="text1"/>
        </w:rPr>
        <w:t>OGM /NTG</w:t>
      </w:r>
    </w:p>
    <w:p w14:paraId="324A663B" w14:textId="77777777" w:rsidR="000318CF" w:rsidRPr="00E64F05" w:rsidRDefault="000318CF" w:rsidP="007245F0">
      <w:pPr>
        <w:numPr>
          <w:ilvl w:val="0"/>
          <w:numId w:val="20"/>
        </w:numPr>
        <w:spacing w:after="0" w:line="240" w:lineRule="auto"/>
        <w:ind w:left="714" w:hanging="357"/>
        <w:jc w:val="both"/>
        <w:rPr>
          <w:rFonts w:ascii="Georgia" w:hAnsi="Georgia"/>
          <w:color w:val="000000" w:themeColor="text1"/>
        </w:rPr>
      </w:pPr>
      <w:r w:rsidRPr="00E64F05">
        <w:rPr>
          <w:rFonts w:ascii="Georgia" w:hAnsi="Georgia"/>
          <w:color w:val="000000" w:themeColor="text1"/>
        </w:rPr>
        <w:t>Le glyphosate</w:t>
      </w:r>
    </w:p>
    <w:p w14:paraId="6B40C4F7" w14:textId="77777777" w:rsidR="000318CF" w:rsidRPr="00E64F05" w:rsidRDefault="000318CF" w:rsidP="007245F0">
      <w:pPr>
        <w:numPr>
          <w:ilvl w:val="0"/>
          <w:numId w:val="20"/>
        </w:numPr>
        <w:spacing w:after="0" w:line="240" w:lineRule="auto"/>
        <w:ind w:left="714" w:hanging="357"/>
        <w:jc w:val="both"/>
        <w:rPr>
          <w:rFonts w:ascii="Georgia" w:hAnsi="Georgia"/>
          <w:color w:val="000000" w:themeColor="text1"/>
        </w:rPr>
      </w:pPr>
      <w:r w:rsidRPr="00E64F05">
        <w:rPr>
          <w:rFonts w:ascii="Georgia" w:hAnsi="Georgia"/>
          <w:color w:val="000000" w:themeColor="text1"/>
        </w:rPr>
        <w:t>La chlordécone</w:t>
      </w:r>
    </w:p>
    <w:p w14:paraId="2ED12846" w14:textId="77777777" w:rsidR="000318CF" w:rsidRPr="00E64F05" w:rsidRDefault="000318CF" w:rsidP="007245F0">
      <w:pPr>
        <w:numPr>
          <w:ilvl w:val="0"/>
          <w:numId w:val="20"/>
        </w:numPr>
        <w:spacing w:after="0" w:line="240" w:lineRule="auto"/>
        <w:ind w:left="714" w:hanging="357"/>
        <w:jc w:val="both"/>
        <w:rPr>
          <w:rFonts w:ascii="Georgia" w:hAnsi="Georgia"/>
          <w:color w:val="000000" w:themeColor="text1"/>
        </w:rPr>
      </w:pPr>
      <w:r w:rsidRPr="00E64F05">
        <w:rPr>
          <w:rFonts w:ascii="Georgia" w:hAnsi="Georgia"/>
          <w:color w:val="000000" w:themeColor="text1"/>
        </w:rPr>
        <w:t>Les effets des pesticides</w:t>
      </w:r>
    </w:p>
    <w:p w14:paraId="2902D8AD" w14:textId="77777777" w:rsidR="000318CF" w:rsidRPr="00E64F05" w:rsidRDefault="000318CF" w:rsidP="007245F0">
      <w:pPr>
        <w:numPr>
          <w:ilvl w:val="0"/>
          <w:numId w:val="20"/>
        </w:numPr>
        <w:spacing w:after="0" w:line="240" w:lineRule="auto"/>
        <w:ind w:left="714" w:hanging="357"/>
        <w:jc w:val="both"/>
        <w:rPr>
          <w:rFonts w:ascii="Georgia" w:hAnsi="Georgia"/>
          <w:color w:val="000000" w:themeColor="text1"/>
        </w:rPr>
      </w:pPr>
      <w:r w:rsidRPr="00E64F05">
        <w:rPr>
          <w:rFonts w:ascii="Georgia" w:hAnsi="Georgia"/>
          <w:color w:val="000000" w:themeColor="text1"/>
        </w:rPr>
        <w:t>Solutions alternatives</w:t>
      </w:r>
    </w:p>
    <w:p w14:paraId="6D3F371E" w14:textId="77777777" w:rsidR="000318CF" w:rsidRPr="00E64F05" w:rsidRDefault="000318CF" w:rsidP="007245F0">
      <w:pPr>
        <w:numPr>
          <w:ilvl w:val="0"/>
          <w:numId w:val="20"/>
        </w:numPr>
        <w:spacing w:after="0" w:line="240" w:lineRule="auto"/>
        <w:ind w:left="714" w:hanging="357"/>
        <w:jc w:val="both"/>
        <w:rPr>
          <w:rFonts w:ascii="Georgia" w:hAnsi="Georgia"/>
          <w:color w:val="000000" w:themeColor="text1"/>
        </w:rPr>
      </w:pPr>
      <w:r w:rsidRPr="00E64F05">
        <w:rPr>
          <w:rFonts w:ascii="Georgia" w:hAnsi="Georgia"/>
          <w:color w:val="000000" w:themeColor="text1"/>
        </w:rPr>
        <w:t>Position Indecosa CGT</w:t>
      </w:r>
    </w:p>
    <w:p w14:paraId="01B90CAA" w14:textId="77777777" w:rsidR="000318CF" w:rsidRDefault="000318CF" w:rsidP="007245F0">
      <w:pPr>
        <w:spacing w:line="240" w:lineRule="auto"/>
        <w:jc w:val="both"/>
        <w:rPr>
          <w:rFonts w:ascii="Georgia" w:hAnsi="Georgia"/>
          <w:b/>
          <w:bCs/>
          <w:color w:val="8B2AF6"/>
        </w:rPr>
      </w:pPr>
    </w:p>
    <w:p w14:paraId="1A4F7F03" w14:textId="77777777" w:rsidR="00E64F05" w:rsidRDefault="00E64F05" w:rsidP="007245F0">
      <w:pPr>
        <w:spacing w:line="240" w:lineRule="auto"/>
        <w:jc w:val="both"/>
        <w:rPr>
          <w:rFonts w:ascii="Georgia" w:hAnsi="Georgia"/>
          <w:b/>
          <w:bCs/>
          <w:color w:val="8B2AF6"/>
        </w:rPr>
      </w:pPr>
    </w:p>
    <w:p w14:paraId="7FD18DC8" w14:textId="1B0FFB24" w:rsidR="00E64F05" w:rsidRPr="008A0F3C" w:rsidRDefault="00E64F05" w:rsidP="007245F0">
      <w:pPr>
        <w:spacing w:line="240" w:lineRule="auto"/>
        <w:jc w:val="center"/>
        <w:rPr>
          <w:rFonts w:ascii="Georgia" w:hAnsi="Georgia"/>
          <w:b/>
          <w:bCs/>
          <w:color w:val="8B2AF6"/>
        </w:rPr>
      </w:pPr>
      <w:r>
        <w:rPr>
          <w:rFonts w:ascii="Georgia" w:hAnsi="Georgia"/>
          <w:b/>
          <w:bCs/>
          <w:noProof/>
          <w:color w:val="8B2AF6"/>
        </w:rPr>
        <w:drawing>
          <wp:inline distT="0" distB="0" distL="0" distR="0" wp14:anchorId="4F225950" wp14:editId="4DA23C9E">
            <wp:extent cx="4019550" cy="2339421"/>
            <wp:effectExtent l="0" t="0" r="0" b="3810"/>
            <wp:docPr id="1569315456" name="Image 2" descr="Une image contenant agriculture, herbe, plante, récol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15456" name="Image 2" descr="Une image contenant agriculture, herbe, plante, récolte&#10;&#10;Le contenu généré par l’IA peut êtr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30323" cy="2345691"/>
                    </a:xfrm>
                    <a:prstGeom prst="rect">
                      <a:avLst/>
                    </a:prstGeom>
                  </pic:spPr>
                </pic:pic>
              </a:graphicData>
            </a:graphic>
          </wp:inline>
        </w:drawing>
      </w:r>
    </w:p>
    <w:sectPr w:rsidR="00E64F05" w:rsidRPr="008A0F3C">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933E" w14:textId="77777777" w:rsidR="00C03E83" w:rsidRDefault="00C03E83" w:rsidP="000318CF">
      <w:pPr>
        <w:spacing w:after="0" w:line="240" w:lineRule="auto"/>
      </w:pPr>
      <w:r>
        <w:separator/>
      </w:r>
    </w:p>
  </w:endnote>
  <w:endnote w:type="continuationSeparator" w:id="0">
    <w:p w14:paraId="45241B0B" w14:textId="77777777" w:rsidR="00C03E83" w:rsidRDefault="00C03E83" w:rsidP="0003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Segoe UI Symbol"/>
    <w:charset w:val="02"/>
    <w:family w:val="auto"/>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5AC5" w14:textId="31FF66AC" w:rsidR="000318CF" w:rsidRPr="00E64F05" w:rsidRDefault="000318CF">
    <w:pPr>
      <w:pStyle w:val="Pieddepage"/>
      <w:jc w:val="center"/>
      <w:rPr>
        <w:b/>
        <w:bCs/>
        <w:color w:val="4472C4" w:themeColor="accent1"/>
      </w:rPr>
    </w:pPr>
    <w:r w:rsidRPr="000318CF">
      <w:rPr>
        <w:color w:val="4C0B69"/>
        <w:sz w:val="20"/>
        <w:szCs w:val="20"/>
      </w:rPr>
      <w:t xml:space="preserve">Page </w:t>
    </w:r>
    <w:r w:rsidRPr="000318CF">
      <w:rPr>
        <w:color w:val="4C0B69"/>
        <w:sz w:val="20"/>
        <w:szCs w:val="20"/>
      </w:rPr>
      <w:fldChar w:fldCharType="begin"/>
    </w:r>
    <w:r w:rsidRPr="000318CF">
      <w:rPr>
        <w:color w:val="4C0B69"/>
        <w:sz w:val="20"/>
        <w:szCs w:val="20"/>
      </w:rPr>
      <w:instrText>PAGE  \* Arabic  \* MERGEFORMAT</w:instrText>
    </w:r>
    <w:r w:rsidRPr="000318CF">
      <w:rPr>
        <w:color w:val="4C0B69"/>
        <w:sz w:val="20"/>
        <w:szCs w:val="20"/>
      </w:rPr>
      <w:fldChar w:fldCharType="separate"/>
    </w:r>
    <w:r w:rsidRPr="000318CF">
      <w:rPr>
        <w:color w:val="4C0B69"/>
        <w:sz w:val="20"/>
        <w:szCs w:val="20"/>
      </w:rPr>
      <w:t>2</w:t>
    </w:r>
    <w:r w:rsidRPr="000318CF">
      <w:rPr>
        <w:color w:val="4C0B69"/>
        <w:sz w:val="20"/>
        <w:szCs w:val="20"/>
      </w:rPr>
      <w:fldChar w:fldCharType="end"/>
    </w:r>
    <w:r w:rsidRPr="000318CF">
      <w:rPr>
        <w:color w:val="4C0B69"/>
        <w:sz w:val="20"/>
        <w:szCs w:val="20"/>
      </w:rPr>
      <w:t xml:space="preserve"> sur </w:t>
    </w:r>
    <w:r w:rsidRPr="000318CF">
      <w:rPr>
        <w:color w:val="4C0B69"/>
        <w:sz w:val="20"/>
        <w:szCs w:val="20"/>
      </w:rPr>
      <w:fldChar w:fldCharType="begin"/>
    </w:r>
    <w:r w:rsidRPr="000318CF">
      <w:rPr>
        <w:color w:val="4C0B69"/>
        <w:sz w:val="20"/>
        <w:szCs w:val="20"/>
      </w:rPr>
      <w:instrText>NUMPAGES  \* arabe  \* MERGEFORMAT</w:instrText>
    </w:r>
    <w:r w:rsidRPr="000318CF">
      <w:rPr>
        <w:color w:val="4C0B69"/>
        <w:sz w:val="20"/>
        <w:szCs w:val="20"/>
      </w:rPr>
      <w:fldChar w:fldCharType="separate"/>
    </w:r>
    <w:r w:rsidRPr="000318CF">
      <w:rPr>
        <w:color w:val="4C0B69"/>
        <w:sz w:val="20"/>
        <w:szCs w:val="20"/>
      </w:rPr>
      <w:t>2</w:t>
    </w:r>
    <w:r w:rsidRPr="000318CF">
      <w:rPr>
        <w:color w:val="4C0B69"/>
        <w:sz w:val="20"/>
        <w:szCs w:val="20"/>
      </w:rPr>
      <w:fldChar w:fldCharType="end"/>
    </w:r>
    <w:r w:rsidRPr="000318CF">
      <w:rPr>
        <w:color w:val="4C0B69"/>
        <w:sz w:val="20"/>
        <w:szCs w:val="20"/>
      </w:rPr>
      <w:t xml:space="preserve"> / </w:t>
    </w:r>
    <w:r w:rsidR="00E64F05">
      <w:rPr>
        <w:color w:val="4C0B69"/>
        <w:sz w:val="20"/>
        <w:szCs w:val="20"/>
      </w:rPr>
      <w:t xml:space="preserve">              </w:t>
    </w:r>
    <w:r w:rsidRPr="00E64F05">
      <w:rPr>
        <w:b/>
        <w:bCs/>
        <w:color w:val="4C0B69"/>
        <w:sz w:val="20"/>
        <w:szCs w:val="20"/>
      </w:rPr>
      <w:t>Fiche pratique</w:t>
    </w:r>
    <w:r w:rsidR="00E64F05" w:rsidRPr="00E64F05">
      <w:rPr>
        <w:b/>
        <w:bCs/>
        <w:color w:val="4C0B69"/>
        <w:sz w:val="20"/>
        <w:szCs w:val="20"/>
      </w:rPr>
      <w:t xml:space="preserve"> -</w:t>
    </w:r>
    <w:r w:rsidRPr="00E64F05">
      <w:rPr>
        <w:b/>
        <w:bCs/>
        <w:color w:val="4C0B69"/>
        <w:sz w:val="20"/>
        <w:szCs w:val="20"/>
      </w:rPr>
      <w:t xml:space="preserve"> PESTICIDES - Juin 2025  </w:t>
    </w:r>
  </w:p>
  <w:p w14:paraId="34DBA28D" w14:textId="77777777" w:rsidR="000318CF" w:rsidRDefault="000318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45D1B" w14:textId="77777777" w:rsidR="00C03E83" w:rsidRDefault="00C03E83" w:rsidP="000318CF">
      <w:pPr>
        <w:spacing w:after="0" w:line="240" w:lineRule="auto"/>
      </w:pPr>
      <w:r>
        <w:separator/>
      </w:r>
    </w:p>
  </w:footnote>
  <w:footnote w:type="continuationSeparator" w:id="0">
    <w:p w14:paraId="1378FECC" w14:textId="77777777" w:rsidR="00C03E83" w:rsidRDefault="00C03E83" w:rsidP="00031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89"/>
    <w:multiLevelType w:val="multilevel"/>
    <w:tmpl w:val="39D0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40E29"/>
    <w:multiLevelType w:val="hybridMultilevel"/>
    <w:tmpl w:val="C1E633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925DF7"/>
    <w:multiLevelType w:val="hybridMultilevel"/>
    <w:tmpl w:val="4E06B4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EB5B32"/>
    <w:multiLevelType w:val="hybridMultilevel"/>
    <w:tmpl w:val="BE88DB4C"/>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1AC22B9B"/>
    <w:multiLevelType w:val="multilevel"/>
    <w:tmpl w:val="16A0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75A18"/>
    <w:multiLevelType w:val="hybridMultilevel"/>
    <w:tmpl w:val="3A7654F0"/>
    <w:lvl w:ilvl="0" w:tplc="040C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C000D">
      <w:start w:val="1"/>
      <w:numFmt w:val="bullet"/>
      <w:lvlText w:val=""/>
      <w:lvlJc w:val="left"/>
      <w:pPr>
        <w:ind w:left="3600" w:hanging="360"/>
      </w:pPr>
      <w:rPr>
        <w:rFonts w:ascii="Wingdings" w:hAnsi="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40385C"/>
    <w:multiLevelType w:val="hybridMultilevel"/>
    <w:tmpl w:val="CE58BDC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225007B2"/>
    <w:multiLevelType w:val="multilevel"/>
    <w:tmpl w:val="E8EC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45A29"/>
    <w:multiLevelType w:val="hybridMultilevel"/>
    <w:tmpl w:val="057CB9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7380DEA"/>
    <w:multiLevelType w:val="multilevel"/>
    <w:tmpl w:val="193E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37A5C"/>
    <w:multiLevelType w:val="multilevel"/>
    <w:tmpl w:val="F95A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406F7"/>
    <w:multiLevelType w:val="hybridMultilevel"/>
    <w:tmpl w:val="9DC629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61D7981"/>
    <w:multiLevelType w:val="hybridMultilevel"/>
    <w:tmpl w:val="15E2BF6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A420090"/>
    <w:multiLevelType w:val="hybridMultilevel"/>
    <w:tmpl w:val="6E60C2C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4F7F141E"/>
    <w:multiLevelType w:val="multilevel"/>
    <w:tmpl w:val="E3523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0F3D41"/>
    <w:multiLevelType w:val="multilevel"/>
    <w:tmpl w:val="6ECC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357EE9"/>
    <w:multiLevelType w:val="hybridMultilevel"/>
    <w:tmpl w:val="1FA43A7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63672B86"/>
    <w:multiLevelType w:val="hybridMultilevel"/>
    <w:tmpl w:val="D9B0D388"/>
    <w:lvl w:ilvl="0" w:tplc="18C0E76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F16E02"/>
    <w:multiLevelType w:val="hybridMultilevel"/>
    <w:tmpl w:val="7ECCF082"/>
    <w:lvl w:ilvl="0" w:tplc="18C0E76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ED456F"/>
    <w:multiLevelType w:val="multilevel"/>
    <w:tmpl w:val="D29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A220C8"/>
    <w:multiLevelType w:val="hybridMultilevel"/>
    <w:tmpl w:val="92FEA2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D5C16BE"/>
    <w:multiLevelType w:val="hybridMultilevel"/>
    <w:tmpl w:val="6A0CD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FA2520"/>
    <w:multiLevelType w:val="multilevel"/>
    <w:tmpl w:val="F2926B56"/>
    <w:lvl w:ilvl="0">
      <w:numFmt w:val="bullet"/>
      <w:lvlText w:val="•"/>
      <w:lvlJc w:val="left"/>
      <w:pPr>
        <w:ind w:left="709" w:firstLine="0"/>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3" w15:restartNumberingAfterBreak="0">
    <w:nsid w:val="7E9449B1"/>
    <w:multiLevelType w:val="hybridMultilevel"/>
    <w:tmpl w:val="21AACF12"/>
    <w:lvl w:ilvl="0" w:tplc="4EA8F0D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8758901">
    <w:abstractNumId w:val="2"/>
  </w:num>
  <w:num w:numId="2" w16cid:durableId="2116242528">
    <w:abstractNumId w:val="13"/>
  </w:num>
  <w:num w:numId="3" w16cid:durableId="287514647">
    <w:abstractNumId w:val="12"/>
  </w:num>
  <w:num w:numId="4" w16cid:durableId="1587497619">
    <w:abstractNumId w:val="6"/>
  </w:num>
  <w:num w:numId="5" w16cid:durableId="264578009">
    <w:abstractNumId w:val="8"/>
  </w:num>
  <w:num w:numId="6" w16cid:durableId="1779522727">
    <w:abstractNumId w:val="20"/>
  </w:num>
  <w:num w:numId="7" w16cid:durableId="2094621858">
    <w:abstractNumId w:val="16"/>
  </w:num>
  <w:num w:numId="8" w16cid:durableId="708410987">
    <w:abstractNumId w:val="23"/>
  </w:num>
  <w:num w:numId="9" w16cid:durableId="982466690">
    <w:abstractNumId w:val="18"/>
  </w:num>
  <w:num w:numId="10" w16cid:durableId="1952055608">
    <w:abstractNumId w:val="17"/>
  </w:num>
  <w:num w:numId="11" w16cid:durableId="720132170">
    <w:abstractNumId w:val="11"/>
  </w:num>
  <w:num w:numId="12" w16cid:durableId="1039934385">
    <w:abstractNumId w:val="15"/>
  </w:num>
  <w:num w:numId="13" w16cid:durableId="392511145">
    <w:abstractNumId w:val="4"/>
  </w:num>
  <w:num w:numId="14" w16cid:durableId="26563188">
    <w:abstractNumId w:val="7"/>
  </w:num>
  <w:num w:numId="15" w16cid:durableId="1907256407">
    <w:abstractNumId w:val="19"/>
  </w:num>
  <w:num w:numId="16" w16cid:durableId="1031342060">
    <w:abstractNumId w:val="0"/>
  </w:num>
  <w:num w:numId="17" w16cid:durableId="474028776">
    <w:abstractNumId w:val="14"/>
  </w:num>
  <w:num w:numId="18" w16cid:durableId="1083910716">
    <w:abstractNumId w:val="9"/>
  </w:num>
  <w:num w:numId="19" w16cid:durableId="1718357133">
    <w:abstractNumId w:val="22"/>
  </w:num>
  <w:num w:numId="20" w16cid:durableId="1127775394">
    <w:abstractNumId w:val="10"/>
  </w:num>
  <w:num w:numId="21" w16cid:durableId="2083988154">
    <w:abstractNumId w:val="21"/>
  </w:num>
  <w:num w:numId="22" w16cid:durableId="421948871">
    <w:abstractNumId w:val="5"/>
  </w:num>
  <w:num w:numId="23" w16cid:durableId="225995736">
    <w:abstractNumId w:val="1"/>
  </w:num>
  <w:num w:numId="24" w16cid:durableId="1334262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21"/>
    <w:rsid w:val="000318CF"/>
    <w:rsid w:val="00045E25"/>
    <w:rsid w:val="00047DE7"/>
    <w:rsid w:val="00055B08"/>
    <w:rsid w:val="00071711"/>
    <w:rsid w:val="0008776F"/>
    <w:rsid w:val="00097EFF"/>
    <w:rsid w:val="000B424A"/>
    <w:rsid w:val="000C4F64"/>
    <w:rsid w:val="001005D9"/>
    <w:rsid w:val="0013150C"/>
    <w:rsid w:val="001570EE"/>
    <w:rsid w:val="00191D81"/>
    <w:rsid w:val="001F3E1C"/>
    <w:rsid w:val="00252837"/>
    <w:rsid w:val="002B03E8"/>
    <w:rsid w:val="002B77DB"/>
    <w:rsid w:val="002C1797"/>
    <w:rsid w:val="002C1AD7"/>
    <w:rsid w:val="002C3F32"/>
    <w:rsid w:val="0030532D"/>
    <w:rsid w:val="00315601"/>
    <w:rsid w:val="00316AFF"/>
    <w:rsid w:val="00363C6A"/>
    <w:rsid w:val="0037534E"/>
    <w:rsid w:val="003E3ACB"/>
    <w:rsid w:val="003F6992"/>
    <w:rsid w:val="00411FF1"/>
    <w:rsid w:val="004176A4"/>
    <w:rsid w:val="0042494D"/>
    <w:rsid w:val="00445AC8"/>
    <w:rsid w:val="0050707A"/>
    <w:rsid w:val="00520FA2"/>
    <w:rsid w:val="00521CC1"/>
    <w:rsid w:val="00532336"/>
    <w:rsid w:val="00551587"/>
    <w:rsid w:val="005578F5"/>
    <w:rsid w:val="00592E20"/>
    <w:rsid w:val="005A0F20"/>
    <w:rsid w:val="005A47CB"/>
    <w:rsid w:val="005C3040"/>
    <w:rsid w:val="005F4C43"/>
    <w:rsid w:val="0065203D"/>
    <w:rsid w:val="006534A8"/>
    <w:rsid w:val="00662267"/>
    <w:rsid w:val="00680211"/>
    <w:rsid w:val="006D0A25"/>
    <w:rsid w:val="006D20E5"/>
    <w:rsid w:val="007245F0"/>
    <w:rsid w:val="00733EBB"/>
    <w:rsid w:val="00752F97"/>
    <w:rsid w:val="00774CA8"/>
    <w:rsid w:val="007C3F3F"/>
    <w:rsid w:val="007E2ABF"/>
    <w:rsid w:val="007F301C"/>
    <w:rsid w:val="007F3293"/>
    <w:rsid w:val="008127CB"/>
    <w:rsid w:val="00814261"/>
    <w:rsid w:val="00863103"/>
    <w:rsid w:val="00864A9E"/>
    <w:rsid w:val="00874365"/>
    <w:rsid w:val="00884F2A"/>
    <w:rsid w:val="008A0F3C"/>
    <w:rsid w:val="008A3743"/>
    <w:rsid w:val="008C3C8D"/>
    <w:rsid w:val="008C4841"/>
    <w:rsid w:val="008E3B17"/>
    <w:rsid w:val="009764D1"/>
    <w:rsid w:val="00982AAE"/>
    <w:rsid w:val="00990368"/>
    <w:rsid w:val="00990A27"/>
    <w:rsid w:val="00A25AC1"/>
    <w:rsid w:val="00A40021"/>
    <w:rsid w:val="00A6260B"/>
    <w:rsid w:val="00A9478D"/>
    <w:rsid w:val="00AD56C4"/>
    <w:rsid w:val="00AD7CC8"/>
    <w:rsid w:val="00AE0995"/>
    <w:rsid w:val="00B21737"/>
    <w:rsid w:val="00B532B7"/>
    <w:rsid w:val="00B62C96"/>
    <w:rsid w:val="00BA2857"/>
    <w:rsid w:val="00C03E83"/>
    <w:rsid w:val="00C110C6"/>
    <w:rsid w:val="00C12D42"/>
    <w:rsid w:val="00C46E17"/>
    <w:rsid w:val="00C515EA"/>
    <w:rsid w:val="00C6717D"/>
    <w:rsid w:val="00C74ED7"/>
    <w:rsid w:val="00CE53E5"/>
    <w:rsid w:val="00CE5901"/>
    <w:rsid w:val="00D06E40"/>
    <w:rsid w:val="00D325AC"/>
    <w:rsid w:val="00D42DF3"/>
    <w:rsid w:val="00D512AF"/>
    <w:rsid w:val="00D627D9"/>
    <w:rsid w:val="00D979BD"/>
    <w:rsid w:val="00DE774C"/>
    <w:rsid w:val="00DF014E"/>
    <w:rsid w:val="00E17629"/>
    <w:rsid w:val="00E64F05"/>
    <w:rsid w:val="00E9457F"/>
    <w:rsid w:val="00ED6C66"/>
    <w:rsid w:val="00EE3210"/>
    <w:rsid w:val="00F00382"/>
    <w:rsid w:val="00F949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72BA"/>
  <w15:chartTrackingRefBased/>
  <w15:docId w15:val="{F28FA899-F878-470D-A20A-EB748291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400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A400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A4002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4002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4002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4002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4002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4002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4002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002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A4002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A4002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4002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4002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400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00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00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0021"/>
    <w:rPr>
      <w:rFonts w:eastAsiaTheme="majorEastAsia" w:cstheme="majorBidi"/>
      <w:color w:val="272727" w:themeColor="text1" w:themeTint="D8"/>
    </w:rPr>
  </w:style>
  <w:style w:type="paragraph" w:styleId="Titre">
    <w:name w:val="Title"/>
    <w:basedOn w:val="Normal"/>
    <w:next w:val="Normal"/>
    <w:link w:val="TitreCar"/>
    <w:uiPriority w:val="10"/>
    <w:qFormat/>
    <w:rsid w:val="00A40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00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002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00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0021"/>
    <w:pPr>
      <w:spacing w:before="160"/>
      <w:jc w:val="center"/>
    </w:pPr>
    <w:rPr>
      <w:i/>
      <w:iCs/>
      <w:color w:val="404040" w:themeColor="text1" w:themeTint="BF"/>
    </w:rPr>
  </w:style>
  <w:style w:type="character" w:customStyle="1" w:styleId="CitationCar">
    <w:name w:val="Citation Car"/>
    <w:basedOn w:val="Policepardfaut"/>
    <w:link w:val="Citation"/>
    <w:uiPriority w:val="29"/>
    <w:rsid w:val="00A40021"/>
    <w:rPr>
      <w:i/>
      <w:iCs/>
      <w:color w:val="404040" w:themeColor="text1" w:themeTint="BF"/>
    </w:rPr>
  </w:style>
  <w:style w:type="paragraph" w:styleId="Paragraphedeliste">
    <w:name w:val="List Paragraph"/>
    <w:basedOn w:val="Normal"/>
    <w:uiPriority w:val="34"/>
    <w:qFormat/>
    <w:rsid w:val="00A40021"/>
    <w:pPr>
      <w:ind w:left="720"/>
      <w:contextualSpacing/>
    </w:pPr>
  </w:style>
  <w:style w:type="character" w:styleId="Accentuationintense">
    <w:name w:val="Intense Emphasis"/>
    <w:basedOn w:val="Policepardfaut"/>
    <w:uiPriority w:val="21"/>
    <w:qFormat/>
    <w:rsid w:val="00A40021"/>
    <w:rPr>
      <w:i/>
      <w:iCs/>
      <w:color w:val="2F5496" w:themeColor="accent1" w:themeShade="BF"/>
    </w:rPr>
  </w:style>
  <w:style w:type="paragraph" w:styleId="Citationintense">
    <w:name w:val="Intense Quote"/>
    <w:basedOn w:val="Normal"/>
    <w:next w:val="Normal"/>
    <w:link w:val="CitationintenseCar"/>
    <w:uiPriority w:val="30"/>
    <w:qFormat/>
    <w:rsid w:val="00A40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40021"/>
    <w:rPr>
      <w:i/>
      <w:iCs/>
      <w:color w:val="2F5496" w:themeColor="accent1" w:themeShade="BF"/>
    </w:rPr>
  </w:style>
  <w:style w:type="character" w:styleId="Rfrenceintense">
    <w:name w:val="Intense Reference"/>
    <w:basedOn w:val="Policepardfaut"/>
    <w:uiPriority w:val="32"/>
    <w:qFormat/>
    <w:rsid w:val="00A40021"/>
    <w:rPr>
      <w:b/>
      <w:bCs/>
      <w:smallCaps/>
      <w:color w:val="2F5496" w:themeColor="accent1" w:themeShade="BF"/>
      <w:spacing w:val="5"/>
    </w:rPr>
  </w:style>
  <w:style w:type="paragraph" w:styleId="NormalWeb">
    <w:name w:val="Normal (Web)"/>
    <w:basedOn w:val="Normal"/>
    <w:uiPriority w:val="99"/>
    <w:unhideWhenUsed/>
    <w:rsid w:val="00D627D9"/>
    <w:rPr>
      <w:rFonts w:ascii="Times New Roman" w:hAnsi="Times New Roman" w:cs="Times New Roman"/>
    </w:rPr>
  </w:style>
  <w:style w:type="character" w:styleId="Lienhypertexte">
    <w:name w:val="Hyperlink"/>
    <w:basedOn w:val="Policepardfaut"/>
    <w:uiPriority w:val="99"/>
    <w:unhideWhenUsed/>
    <w:rsid w:val="00D627D9"/>
    <w:rPr>
      <w:color w:val="0563C1" w:themeColor="hyperlink"/>
      <w:u w:val="single"/>
    </w:rPr>
  </w:style>
  <w:style w:type="character" w:styleId="Mentionnonrsolue">
    <w:name w:val="Unresolved Mention"/>
    <w:basedOn w:val="Policepardfaut"/>
    <w:uiPriority w:val="99"/>
    <w:semiHidden/>
    <w:unhideWhenUsed/>
    <w:rsid w:val="00D627D9"/>
    <w:rPr>
      <w:color w:val="605E5C"/>
      <w:shd w:val="clear" w:color="auto" w:fill="E1DFDD"/>
    </w:rPr>
  </w:style>
  <w:style w:type="paragraph" w:customStyle="1" w:styleId="Standard">
    <w:name w:val="Standard"/>
    <w:rsid w:val="00A25AC1"/>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paragraph" w:styleId="En-tte">
    <w:name w:val="header"/>
    <w:basedOn w:val="Normal"/>
    <w:link w:val="En-tteCar"/>
    <w:uiPriority w:val="99"/>
    <w:unhideWhenUsed/>
    <w:rsid w:val="000318CF"/>
    <w:pPr>
      <w:tabs>
        <w:tab w:val="center" w:pos="4536"/>
        <w:tab w:val="right" w:pos="9072"/>
      </w:tabs>
      <w:spacing w:after="0" w:line="240" w:lineRule="auto"/>
    </w:pPr>
  </w:style>
  <w:style w:type="character" w:customStyle="1" w:styleId="En-tteCar">
    <w:name w:val="En-tête Car"/>
    <w:basedOn w:val="Policepardfaut"/>
    <w:link w:val="En-tte"/>
    <w:uiPriority w:val="99"/>
    <w:rsid w:val="000318CF"/>
  </w:style>
  <w:style w:type="paragraph" w:styleId="Pieddepage">
    <w:name w:val="footer"/>
    <w:basedOn w:val="Normal"/>
    <w:link w:val="PieddepageCar"/>
    <w:uiPriority w:val="99"/>
    <w:unhideWhenUsed/>
    <w:rsid w:val="000318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3327">
      <w:bodyDiv w:val="1"/>
      <w:marLeft w:val="0"/>
      <w:marRight w:val="0"/>
      <w:marTop w:val="0"/>
      <w:marBottom w:val="0"/>
      <w:divBdr>
        <w:top w:val="none" w:sz="0" w:space="0" w:color="auto"/>
        <w:left w:val="none" w:sz="0" w:space="0" w:color="auto"/>
        <w:bottom w:val="none" w:sz="0" w:space="0" w:color="auto"/>
        <w:right w:val="none" w:sz="0" w:space="0" w:color="auto"/>
      </w:divBdr>
    </w:div>
    <w:div w:id="74325699">
      <w:bodyDiv w:val="1"/>
      <w:marLeft w:val="0"/>
      <w:marRight w:val="0"/>
      <w:marTop w:val="0"/>
      <w:marBottom w:val="0"/>
      <w:divBdr>
        <w:top w:val="none" w:sz="0" w:space="0" w:color="auto"/>
        <w:left w:val="none" w:sz="0" w:space="0" w:color="auto"/>
        <w:bottom w:val="none" w:sz="0" w:space="0" w:color="auto"/>
        <w:right w:val="none" w:sz="0" w:space="0" w:color="auto"/>
      </w:divBdr>
    </w:div>
    <w:div w:id="118884077">
      <w:bodyDiv w:val="1"/>
      <w:marLeft w:val="0"/>
      <w:marRight w:val="0"/>
      <w:marTop w:val="0"/>
      <w:marBottom w:val="0"/>
      <w:divBdr>
        <w:top w:val="none" w:sz="0" w:space="0" w:color="auto"/>
        <w:left w:val="none" w:sz="0" w:space="0" w:color="auto"/>
        <w:bottom w:val="none" w:sz="0" w:space="0" w:color="auto"/>
        <w:right w:val="none" w:sz="0" w:space="0" w:color="auto"/>
      </w:divBdr>
    </w:div>
    <w:div w:id="209919356">
      <w:bodyDiv w:val="1"/>
      <w:marLeft w:val="0"/>
      <w:marRight w:val="0"/>
      <w:marTop w:val="0"/>
      <w:marBottom w:val="0"/>
      <w:divBdr>
        <w:top w:val="none" w:sz="0" w:space="0" w:color="auto"/>
        <w:left w:val="none" w:sz="0" w:space="0" w:color="auto"/>
        <w:bottom w:val="none" w:sz="0" w:space="0" w:color="auto"/>
        <w:right w:val="none" w:sz="0" w:space="0" w:color="auto"/>
      </w:divBdr>
    </w:div>
    <w:div w:id="238755912">
      <w:bodyDiv w:val="1"/>
      <w:marLeft w:val="0"/>
      <w:marRight w:val="0"/>
      <w:marTop w:val="0"/>
      <w:marBottom w:val="0"/>
      <w:divBdr>
        <w:top w:val="none" w:sz="0" w:space="0" w:color="auto"/>
        <w:left w:val="none" w:sz="0" w:space="0" w:color="auto"/>
        <w:bottom w:val="none" w:sz="0" w:space="0" w:color="auto"/>
        <w:right w:val="none" w:sz="0" w:space="0" w:color="auto"/>
      </w:divBdr>
      <w:divsChild>
        <w:div w:id="386535002">
          <w:marLeft w:val="0"/>
          <w:marRight w:val="0"/>
          <w:marTop w:val="0"/>
          <w:marBottom w:val="0"/>
          <w:divBdr>
            <w:top w:val="none" w:sz="0" w:space="0" w:color="auto"/>
            <w:left w:val="none" w:sz="0" w:space="0" w:color="auto"/>
            <w:bottom w:val="none" w:sz="0" w:space="0" w:color="auto"/>
            <w:right w:val="none" w:sz="0" w:space="0" w:color="auto"/>
          </w:divBdr>
        </w:div>
      </w:divsChild>
    </w:div>
    <w:div w:id="242182780">
      <w:bodyDiv w:val="1"/>
      <w:marLeft w:val="0"/>
      <w:marRight w:val="0"/>
      <w:marTop w:val="0"/>
      <w:marBottom w:val="0"/>
      <w:divBdr>
        <w:top w:val="none" w:sz="0" w:space="0" w:color="auto"/>
        <w:left w:val="none" w:sz="0" w:space="0" w:color="auto"/>
        <w:bottom w:val="none" w:sz="0" w:space="0" w:color="auto"/>
        <w:right w:val="none" w:sz="0" w:space="0" w:color="auto"/>
      </w:divBdr>
    </w:div>
    <w:div w:id="313875528">
      <w:bodyDiv w:val="1"/>
      <w:marLeft w:val="0"/>
      <w:marRight w:val="0"/>
      <w:marTop w:val="0"/>
      <w:marBottom w:val="0"/>
      <w:divBdr>
        <w:top w:val="none" w:sz="0" w:space="0" w:color="auto"/>
        <w:left w:val="none" w:sz="0" w:space="0" w:color="auto"/>
        <w:bottom w:val="none" w:sz="0" w:space="0" w:color="auto"/>
        <w:right w:val="none" w:sz="0" w:space="0" w:color="auto"/>
      </w:divBdr>
    </w:div>
    <w:div w:id="357195683">
      <w:bodyDiv w:val="1"/>
      <w:marLeft w:val="0"/>
      <w:marRight w:val="0"/>
      <w:marTop w:val="0"/>
      <w:marBottom w:val="0"/>
      <w:divBdr>
        <w:top w:val="none" w:sz="0" w:space="0" w:color="auto"/>
        <w:left w:val="none" w:sz="0" w:space="0" w:color="auto"/>
        <w:bottom w:val="none" w:sz="0" w:space="0" w:color="auto"/>
        <w:right w:val="none" w:sz="0" w:space="0" w:color="auto"/>
      </w:divBdr>
    </w:div>
    <w:div w:id="374430841">
      <w:bodyDiv w:val="1"/>
      <w:marLeft w:val="0"/>
      <w:marRight w:val="0"/>
      <w:marTop w:val="0"/>
      <w:marBottom w:val="0"/>
      <w:divBdr>
        <w:top w:val="none" w:sz="0" w:space="0" w:color="auto"/>
        <w:left w:val="none" w:sz="0" w:space="0" w:color="auto"/>
        <w:bottom w:val="none" w:sz="0" w:space="0" w:color="auto"/>
        <w:right w:val="none" w:sz="0" w:space="0" w:color="auto"/>
      </w:divBdr>
      <w:divsChild>
        <w:div w:id="1824152923">
          <w:marLeft w:val="0"/>
          <w:marRight w:val="0"/>
          <w:marTop w:val="0"/>
          <w:marBottom w:val="0"/>
          <w:divBdr>
            <w:top w:val="none" w:sz="0" w:space="0" w:color="auto"/>
            <w:left w:val="none" w:sz="0" w:space="0" w:color="auto"/>
            <w:bottom w:val="none" w:sz="0" w:space="0" w:color="auto"/>
            <w:right w:val="none" w:sz="0" w:space="0" w:color="auto"/>
          </w:divBdr>
        </w:div>
      </w:divsChild>
    </w:div>
    <w:div w:id="400252469">
      <w:bodyDiv w:val="1"/>
      <w:marLeft w:val="0"/>
      <w:marRight w:val="0"/>
      <w:marTop w:val="0"/>
      <w:marBottom w:val="0"/>
      <w:divBdr>
        <w:top w:val="none" w:sz="0" w:space="0" w:color="auto"/>
        <w:left w:val="none" w:sz="0" w:space="0" w:color="auto"/>
        <w:bottom w:val="none" w:sz="0" w:space="0" w:color="auto"/>
        <w:right w:val="none" w:sz="0" w:space="0" w:color="auto"/>
      </w:divBdr>
    </w:div>
    <w:div w:id="492111301">
      <w:bodyDiv w:val="1"/>
      <w:marLeft w:val="0"/>
      <w:marRight w:val="0"/>
      <w:marTop w:val="0"/>
      <w:marBottom w:val="0"/>
      <w:divBdr>
        <w:top w:val="none" w:sz="0" w:space="0" w:color="auto"/>
        <w:left w:val="none" w:sz="0" w:space="0" w:color="auto"/>
        <w:bottom w:val="none" w:sz="0" w:space="0" w:color="auto"/>
        <w:right w:val="none" w:sz="0" w:space="0" w:color="auto"/>
      </w:divBdr>
    </w:div>
    <w:div w:id="515386480">
      <w:bodyDiv w:val="1"/>
      <w:marLeft w:val="0"/>
      <w:marRight w:val="0"/>
      <w:marTop w:val="0"/>
      <w:marBottom w:val="0"/>
      <w:divBdr>
        <w:top w:val="none" w:sz="0" w:space="0" w:color="auto"/>
        <w:left w:val="none" w:sz="0" w:space="0" w:color="auto"/>
        <w:bottom w:val="none" w:sz="0" w:space="0" w:color="auto"/>
        <w:right w:val="none" w:sz="0" w:space="0" w:color="auto"/>
      </w:divBdr>
    </w:div>
    <w:div w:id="517043349">
      <w:bodyDiv w:val="1"/>
      <w:marLeft w:val="0"/>
      <w:marRight w:val="0"/>
      <w:marTop w:val="0"/>
      <w:marBottom w:val="0"/>
      <w:divBdr>
        <w:top w:val="none" w:sz="0" w:space="0" w:color="auto"/>
        <w:left w:val="none" w:sz="0" w:space="0" w:color="auto"/>
        <w:bottom w:val="none" w:sz="0" w:space="0" w:color="auto"/>
        <w:right w:val="none" w:sz="0" w:space="0" w:color="auto"/>
      </w:divBdr>
    </w:div>
    <w:div w:id="534394915">
      <w:bodyDiv w:val="1"/>
      <w:marLeft w:val="0"/>
      <w:marRight w:val="0"/>
      <w:marTop w:val="0"/>
      <w:marBottom w:val="0"/>
      <w:divBdr>
        <w:top w:val="none" w:sz="0" w:space="0" w:color="auto"/>
        <w:left w:val="none" w:sz="0" w:space="0" w:color="auto"/>
        <w:bottom w:val="none" w:sz="0" w:space="0" w:color="auto"/>
        <w:right w:val="none" w:sz="0" w:space="0" w:color="auto"/>
      </w:divBdr>
    </w:div>
    <w:div w:id="648941255">
      <w:bodyDiv w:val="1"/>
      <w:marLeft w:val="0"/>
      <w:marRight w:val="0"/>
      <w:marTop w:val="0"/>
      <w:marBottom w:val="0"/>
      <w:divBdr>
        <w:top w:val="none" w:sz="0" w:space="0" w:color="auto"/>
        <w:left w:val="none" w:sz="0" w:space="0" w:color="auto"/>
        <w:bottom w:val="none" w:sz="0" w:space="0" w:color="auto"/>
        <w:right w:val="none" w:sz="0" w:space="0" w:color="auto"/>
      </w:divBdr>
      <w:divsChild>
        <w:div w:id="193007842">
          <w:marLeft w:val="0"/>
          <w:marRight w:val="0"/>
          <w:marTop w:val="0"/>
          <w:marBottom w:val="0"/>
          <w:divBdr>
            <w:top w:val="none" w:sz="0" w:space="0" w:color="auto"/>
            <w:left w:val="none" w:sz="0" w:space="0" w:color="auto"/>
            <w:bottom w:val="none" w:sz="0" w:space="0" w:color="auto"/>
            <w:right w:val="none" w:sz="0" w:space="0" w:color="auto"/>
          </w:divBdr>
          <w:divsChild>
            <w:div w:id="66221922">
              <w:marLeft w:val="0"/>
              <w:marRight w:val="0"/>
              <w:marTop w:val="0"/>
              <w:marBottom w:val="0"/>
              <w:divBdr>
                <w:top w:val="none" w:sz="0" w:space="0" w:color="auto"/>
                <w:left w:val="none" w:sz="0" w:space="0" w:color="auto"/>
                <w:bottom w:val="none" w:sz="0" w:space="0" w:color="auto"/>
                <w:right w:val="none" w:sz="0" w:space="0" w:color="auto"/>
              </w:divBdr>
              <w:divsChild>
                <w:div w:id="89397520">
                  <w:marLeft w:val="0"/>
                  <w:marRight w:val="0"/>
                  <w:marTop w:val="0"/>
                  <w:marBottom w:val="0"/>
                  <w:divBdr>
                    <w:top w:val="none" w:sz="0" w:space="0" w:color="auto"/>
                    <w:left w:val="none" w:sz="0" w:space="0" w:color="auto"/>
                    <w:bottom w:val="none" w:sz="0" w:space="0" w:color="auto"/>
                    <w:right w:val="none" w:sz="0" w:space="0" w:color="auto"/>
                  </w:divBdr>
                  <w:divsChild>
                    <w:div w:id="1413157439">
                      <w:marLeft w:val="0"/>
                      <w:marRight w:val="0"/>
                      <w:marTop w:val="0"/>
                      <w:marBottom w:val="0"/>
                      <w:divBdr>
                        <w:top w:val="none" w:sz="0" w:space="0" w:color="auto"/>
                        <w:left w:val="none" w:sz="0" w:space="0" w:color="auto"/>
                        <w:bottom w:val="none" w:sz="0" w:space="0" w:color="auto"/>
                        <w:right w:val="none" w:sz="0" w:space="0" w:color="auto"/>
                      </w:divBdr>
                      <w:divsChild>
                        <w:div w:id="333606456">
                          <w:marLeft w:val="0"/>
                          <w:marRight w:val="0"/>
                          <w:marTop w:val="0"/>
                          <w:marBottom w:val="0"/>
                          <w:divBdr>
                            <w:top w:val="none" w:sz="0" w:space="0" w:color="auto"/>
                            <w:left w:val="none" w:sz="0" w:space="0" w:color="auto"/>
                            <w:bottom w:val="none" w:sz="0" w:space="0" w:color="auto"/>
                            <w:right w:val="none" w:sz="0" w:space="0" w:color="auto"/>
                          </w:divBdr>
                          <w:divsChild>
                            <w:div w:id="1656837033">
                              <w:marLeft w:val="0"/>
                              <w:marRight w:val="0"/>
                              <w:marTop w:val="0"/>
                              <w:marBottom w:val="0"/>
                              <w:divBdr>
                                <w:top w:val="none" w:sz="0" w:space="0" w:color="auto"/>
                                <w:left w:val="none" w:sz="0" w:space="0" w:color="auto"/>
                                <w:bottom w:val="none" w:sz="0" w:space="0" w:color="auto"/>
                                <w:right w:val="none" w:sz="0" w:space="0" w:color="auto"/>
                              </w:divBdr>
                            </w:div>
                          </w:divsChild>
                        </w:div>
                        <w:div w:id="758332712">
                          <w:marLeft w:val="0"/>
                          <w:marRight w:val="0"/>
                          <w:marTop w:val="0"/>
                          <w:marBottom w:val="0"/>
                          <w:divBdr>
                            <w:top w:val="none" w:sz="0" w:space="0" w:color="auto"/>
                            <w:left w:val="none" w:sz="0" w:space="0" w:color="auto"/>
                            <w:bottom w:val="none" w:sz="0" w:space="0" w:color="auto"/>
                            <w:right w:val="none" w:sz="0" w:space="0" w:color="auto"/>
                          </w:divBdr>
                          <w:divsChild>
                            <w:div w:id="205195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11137">
              <w:marLeft w:val="0"/>
              <w:marRight w:val="0"/>
              <w:marTop w:val="0"/>
              <w:marBottom w:val="0"/>
              <w:divBdr>
                <w:top w:val="none" w:sz="0" w:space="0" w:color="auto"/>
                <w:left w:val="none" w:sz="0" w:space="0" w:color="auto"/>
                <w:bottom w:val="none" w:sz="0" w:space="0" w:color="auto"/>
                <w:right w:val="none" w:sz="0" w:space="0" w:color="auto"/>
              </w:divBdr>
              <w:divsChild>
                <w:div w:id="141896176">
                  <w:marLeft w:val="0"/>
                  <w:marRight w:val="0"/>
                  <w:marTop w:val="0"/>
                  <w:marBottom w:val="0"/>
                  <w:divBdr>
                    <w:top w:val="none" w:sz="0" w:space="0" w:color="auto"/>
                    <w:left w:val="none" w:sz="0" w:space="0" w:color="auto"/>
                    <w:bottom w:val="none" w:sz="0" w:space="0" w:color="auto"/>
                    <w:right w:val="none" w:sz="0" w:space="0" w:color="auto"/>
                  </w:divBdr>
                  <w:divsChild>
                    <w:div w:id="3777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54418">
              <w:marLeft w:val="0"/>
              <w:marRight w:val="0"/>
              <w:marTop w:val="0"/>
              <w:marBottom w:val="0"/>
              <w:divBdr>
                <w:top w:val="none" w:sz="0" w:space="0" w:color="auto"/>
                <w:left w:val="none" w:sz="0" w:space="0" w:color="auto"/>
                <w:bottom w:val="none" w:sz="0" w:space="0" w:color="auto"/>
                <w:right w:val="none" w:sz="0" w:space="0" w:color="auto"/>
              </w:divBdr>
              <w:divsChild>
                <w:div w:id="1320504665">
                  <w:marLeft w:val="0"/>
                  <w:marRight w:val="0"/>
                  <w:marTop w:val="0"/>
                  <w:marBottom w:val="0"/>
                  <w:divBdr>
                    <w:top w:val="none" w:sz="0" w:space="0" w:color="auto"/>
                    <w:left w:val="none" w:sz="0" w:space="0" w:color="auto"/>
                    <w:bottom w:val="none" w:sz="0" w:space="0" w:color="auto"/>
                    <w:right w:val="none" w:sz="0" w:space="0" w:color="auto"/>
                  </w:divBdr>
                  <w:divsChild>
                    <w:div w:id="1716008502">
                      <w:marLeft w:val="0"/>
                      <w:marRight w:val="0"/>
                      <w:marTop w:val="0"/>
                      <w:marBottom w:val="0"/>
                      <w:divBdr>
                        <w:top w:val="single" w:sz="4" w:space="3" w:color="D4D4D4"/>
                        <w:left w:val="single" w:sz="4" w:space="3" w:color="D4D4D4"/>
                        <w:bottom w:val="single" w:sz="4" w:space="7" w:color="D4D4D4"/>
                        <w:right w:val="single" w:sz="4" w:space="3" w:color="D4D4D4"/>
                      </w:divBdr>
                      <w:divsChild>
                        <w:div w:id="398288636">
                          <w:marLeft w:val="0"/>
                          <w:marRight w:val="0"/>
                          <w:marTop w:val="0"/>
                          <w:marBottom w:val="0"/>
                          <w:divBdr>
                            <w:top w:val="none" w:sz="0" w:space="0" w:color="auto"/>
                            <w:left w:val="none" w:sz="0" w:space="0" w:color="auto"/>
                            <w:bottom w:val="none" w:sz="0" w:space="0" w:color="auto"/>
                            <w:right w:val="none" w:sz="0" w:space="0" w:color="auto"/>
                          </w:divBdr>
                        </w:div>
                        <w:div w:id="4174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58280">
                  <w:marLeft w:val="0"/>
                  <w:marRight w:val="0"/>
                  <w:marTop w:val="0"/>
                  <w:marBottom w:val="450"/>
                  <w:divBdr>
                    <w:top w:val="none" w:sz="0" w:space="0" w:color="auto"/>
                    <w:left w:val="none" w:sz="0" w:space="0" w:color="auto"/>
                    <w:bottom w:val="none" w:sz="0" w:space="0" w:color="auto"/>
                    <w:right w:val="none" w:sz="0" w:space="0" w:color="auto"/>
                  </w:divBdr>
                </w:div>
                <w:div w:id="198203984">
                  <w:marLeft w:val="0"/>
                  <w:marRight w:val="0"/>
                  <w:marTop w:val="0"/>
                  <w:marBottom w:val="0"/>
                  <w:divBdr>
                    <w:top w:val="none" w:sz="0" w:space="0" w:color="auto"/>
                    <w:left w:val="none" w:sz="0" w:space="0" w:color="auto"/>
                    <w:bottom w:val="none" w:sz="0" w:space="0" w:color="auto"/>
                    <w:right w:val="none" w:sz="0" w:space="0" w:color="auto"/>
                  </w:divBdr>
                  <w:divsChild>
                    <w:div w:id="6665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1555">
          <w:marLeft w:val="0"/>
          <w:marRight w:val="0"/>
          <w:marTop w:val="0"/>
          <w:marBottom w:val="0"/>
          <w:divBdr>
            <w:top w:val="none" w:sz="0" w:space="0" w:color="auto"/>
            <w:left w:val="none" w:sz="0" w:space="0" w:color="auto"/>
            <w:bottom w:val="none" w:sz="0" w:space="0" w:color="auto"/>
            <w:right w:val="none" w:sz="0" w:space="0" w:color="auto"/>
          </w:divBdr>
        </w:div>
        <w:div w:id="695884871">
          <w:marLeft w:val="0"/>
          <w:marRight w:val="0"/>
          <w:marTop w:val="0"/>
          <w:marBottom w:val="0"/>
          <w:divBdr>
            <w:top w:val="none" w:sz="0" w:space="0" w:color="auto"/>
            <w:left w:val="none" w:sz="0" w:space="0" w:color="auto"/>
            <w:bottom w:val="none" w:sz="0" w:space="0" w:color="auto"/>
            <w:right w:val="none" w:sz="0" w:space="0" w:color="auto"/>
          </w:divBdr>
          <w:divsChild>
            <w:div w:id="1927810838">
              <w:marLeft w:val="0"/>
              <w:marRight w:val="0"/>
              <w:marTop w:val="0"/>
              <w:marBottom w:val="450"/>
              <w:divBdr>
                <w:top w:val="none" w:sz="0" w:space="0" w:color="auto"/>
                <w:left w:val="none" w:sz="0" w:space="0" w:color="auto"/>
                <w:bottom w:val="none" w:sz="0" w:space="0" w:color="auto"/>
                <w:right w:val="none" w:sz="0" w:space="0" w:color="auto"/>
              </w:divBdr>
              <w:divsChild>
                <w:div w:id="1649896911">
                  <w:marLeft w:val="0"/>
                  <w:marRight w:val="0"/>
                  <w:marTop w:val="0"/>
                  <w:marBottom w:val="0"/>
                  <w:divBdr>
                    <w:top w:val="none" w:sz="0" w:space="0" w:color="auto"/>
                    <w:left w:val="none" w:sz="0" w:space="0" w:color="auto"/>
                    <w:bottom w:val="none" w:sz="0" w:space="0" w:color="auto"/>
                    <w:right w:val="none" w:sz="0" w:space="0" w:color="auto"/>
                  </w:divBdr>
                  <w:divsChild>
                    <w:div w:id="1649282795">
                      <w:marLeft w:val="0"/>
                      <w:marRight w:val="0"/>
                      <w:marTop w:val="0"/>
                      <w:marBottom w:val="0"/>
                      <w:divBdr>
                        <w:top w:val="none" w:sz="0" w:space="0" w:color="auto"/>
                        <w:left w:val="none" w:sz="0" w:space="0" w:color="auto"/>
                        <w:bottom w:val="none" w:sz="0" w:space="0" w:color="auto"/>
                        <w:right w:val="none" w:sz="0" w:space="0" w:color="auto"/>
                      </w:divBdr>
                      <w:divsChild>
                        <w:div w:id="1805346969">
                          <w:marLeft w:val="0"/>
                          <w:marRight w:val="0"/>
                          <w:marTop w:val="0"/>
                          <w:marBottom w:val="0"/>
                          <w:divBdr>
                            <w:top w:val="single" w:sz="4" w:space="3" w:color="D4D4D4"/>
                            <w:left w:val="single" w:sz="4" w:space="3" w:color="D4D4D4"/>
                            <w:bottom w:val="single" w:sz="4" w:space="7" w:color="D4D4D4"/>
                            <w:right w:val="single" w:sz="4" w:space="3" w:color="D4D4D4"/>
                          </w:divBdr>
                        </w:div>
                      </w:divsChild>
                    </w:div>
                  </w:divsChild>
                </w:div>
                <w:div w:id="1968510577">
                  <w:marLeft w:val="0"/>
                  <w:marRight w:val="0"/>
                  <w:marTop w:val="0"/>
                  <w:marBottom w:val="0"/>
                  <w:divBdr>
                    <w:top w:val="none" w:sz="0" w:space="0" w:color="auto"/>
                    <w:left w:val="none" w:sz="0" w:space="0" w:color="auto"/>
                    <w:bottom w:val="none" w:sz="0" w:space="0" w:color="auto"/>
                    <w:right w:val="none" w:sz="0" w:space="0" w:color="auto"/>
                  </w:divBdr>
                  <w:divsChild>
                    <w:div w:id="282536423">
                      <w:marLeft w:val="0"/>
                      <w:marRight w:val="0"/>
                      <w:marTop w:val="0"/>
                      <w:marBottom w:val="0"/>
                      <w:divBdr>
                        <w:top w:val="none" w:sz="0" w:space="0" w:color="auto"/>
                        <w:left w:val="none" w:sz="0" w:space="0" w:color="auto"/>
                        <w:bottom w:val="none" w:sz="0" w:space="0" w:color="auto"/>
                        <w:right w:val="none" w:sz="0" w:space="0" w:color="auto"/>
                      </w:divBdr>
                      <w:divsChild>
                        <w:div w:id="1035230221">
                          <w:marLeft w:val="0"/>
                          <w:marRight w:val="0"/>
                          <w:marTop w:val="0"/>
                          <w:marBottom w:val="0"/>
                          <w:divBdr>
                            <w:top w:val="none" w:sz="0" w:space="0" w:color="auto"/>
                            <w:left w:val="none" w:sz="0" w:space="0" w:color="auto"/>
                            <w:bottom w:val="none" w:sz="0" w:space="0" w:color="auto"/>
                            <w:right w:val="none" w:sz="0" w:space="0" w:color="auto"/>
                          </w:divBdr>
                        </w:div>
                      </w:divsChild>
                    </w:div>
                    <w:div w:id="1115294584">
                      <w:marLeft w:val="0"/>
                      <w:marRight w:val="0"/>
                      <w:marTop w:val="0"/>
                      <w:marBottom w:val="0"/>
                      <w:divBdr>
                        <w:top w:val="none" w:sz="0" w:space="0" w:color="auto"/>
                        <w:left w:val="none" w:sz="0" w:space="0" w:color="auto"/>
                        <w:bottom w:val="none" w:sz="0" w:space="0" w:color="auto"/>
                        <w:right w:val="none" w:sz="0" w:space="0" w:color="auto"/>
                      </w:divBdr>
                      <w:divsChild>
                        <w:div w:id="137236483">
                          <w:marLeft w:val="0"/>
                          <w:marRight w:val="0"/>
                          <w:marTop w:val="0"/>
                          <w:marBottom w:val="0"/>
                          <w:divBdr>
                            <w:top w:val="none" w:sz="0" w:space="0" w:color="auto"/>
                            <w:left w:val="none" w:sz="0" w:space="0" w:color="auto"/>
                            <w:bottom w:val="none" w:sz="0" w:space="0" w:color="auto"/>
                            <w:right w:val="none" w:sz="0" w:space="0" w:color="auto"/>
                          </w:divBdr>
                        </w:div>
                      </w:divsChild>
                    </w:div>
                    <w:div w:id="685713930">
                      <w:marLeft w:val="0"/>
                      <w:marRight w:val="0"/>
                      <w:marTop w:val="0"/>
                      <w:marBottom w:val="0"/>
                      <w:divBdr>
                        <w:top w:val="none" w:sz="0" w:space="0" w:color="auto"/>
                        <w:left w:val="none" w:sz="0" w:space="0" w:color="auto"/>
                        <w:bottom w:val="none" w:sz="0" w:space="0" w:color="auto"/>
                        <w:right w:val="none" w:sz="0" w:space="0" w:color="auto"/>
                      </w:divBdr>
                      <w:divsChild>
                        <w:div w:id="146093311">
                          <w:marLeft w:val="0"/>
                          <w:marRight w:val="0"/>
                          <w:marTop w:val="0"/>
                          <w:marBottom w:val="0"/>
                          <w:divBdr>
                            <w:top w:val="none" w:sz="0" w:space="0" w:color="auto"/>
                            <w:left w:val="none" w:sz="0" w:space="0" w:color="auto"/>
                            <w:bottom w:val="none" w:sz="0" w:space="0" w:color="auto"/>
                            <w:right w:val="none" w:sz="0" w:space="0" w:color="auto"/>
                          </w:divBdr>
                        </w:div>
                      </w:divsChild>
                    </w:div>
                    <w:div w:id="1048645576">
                      <w:marLeft w:val="0"/>
                      <w:marRight w:val="0"/>
                      <w:marTop w:val="0"/>
                      <w:marBottom w:val="0"/>
                      <w:divBdr>
                        <w:top w:val="none" w:sz="0" w:space="0" w:color="auto"/>
                        <w:left w:val="none" w:sz="0" w:space="0" w:color="auto"/>
                        <w:bottom w:val="none" w:sz="0" w:space="0" w:color="auto"/>
                        <w:right w:val="none" w:sz="0" w:space="0" w:color="auto"/>
                      </w:divBdr>
                      <w:divsChild>
                        <w:div w:id="12137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8953">
              <w:marLeft w:val="0"/>
              <w:marRight w:val="0"/>
              <w:marTop w:val="0"/>
              <w:marBottom w:val="0"/>
              <w:divBdr>
                <w:top w:val="none" w:sz="0" w:space="0" w:color="auto"/>
                <w:left w:val="none" w:sz="0" w:space="0" w:color="auto"/>
                <w:bottom w:val="none" w:sz="0" w:space="0" w:color="auto"/>
                <w:right w:val="none" w:sz="0" w:space="0" w:color="auto"/>
              </w:divBdr>
            </w:div>
          </w:divsChild>
        </w:div>
        <w:div w:id="299773222">
          <w:marLeft w:val="0"/>
          <w:marRight w:val="0"/>
          <w:marTop w:val="0"/>
          <w:marBottom w:val="0"/>
          <w:divBdr>
            <w:top w:val="none" w:sz="0" w:space="0" w:color="auto"/>
            <w:left w:val="none" w:sz="0" w:space="0" w:color="auto"/>
            <w:bottom w:val="none" w:sz="0" w:space="0" w:color="auto"/>
            <w:right w:val="none" w:sz="0" w:space="0" w:color="auto"/>
          </w:divBdr>
          <w:divsChild>
            <w:div w:id="82773800">
              <w:marLeft w:val="0"/>
              <w:marRight w:val="0"/>
              <w:marTop w:val="0"/>
              <w:marBottom w:val="0"/>
              <w:divBdr>
                <w:top w:val="none" w:sz="0" w:space="0" w:color="auto"/>
                <w:left w:val="none" w:sz="0" w:space="0" w:color="auto"/>
                <w:bottom w:val="none" w:sz="0" w:space="0" w:color="auto"/>
                <w:right w:val="none" w:sz="0" w:space="0" w:color="auto"/>
              </w:divBdr>
              <w:divsChild>
                <w:div w:id="8808354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703673542">
      <w:bodyDiv w:val="1"/>
      <w:marLeft w:val="0"/>
      <w:marRight w:val="0"/>
      <w:marTop w:val="0"/>
      <w:marBottom w:val="0"/>
      <w:divBdr>
        <w:top w:val="none" w:sz="0" w:space="0" w:color="auto"/>
        <w:left w:val="none" w:sz="0" w:space="0" w:color="auto"/>
        <w:bottom w:val="none" w:sz="0" w:space="0" w:color="auto"/>
        <w:right w:val="none" w:sz="0" w:space="0" w:color="auto"/>
      </w:divBdr>
    </w:div>
    <w:div w:id="728308155">
      <w:bodyDiv w:val="1"/>
      <w:marLeft w:val="0"/>
      <w:marRight w:val="0"/>
      <w:marTop w:val="0"/>
      <w:marBottom w:val="0"/>
      <w:divBdr>
        <w:top w:val="none" w:sz="0" w:space="0" w:color="auto"/>
        <w:left w:val="none" w:sz="0" w:space="0" w:color="auto"/>
        <w:bottom w:val="none" w:sz="0" w:space="0" w:color="auto"/>
        <w:right w:val="none" w:sz="0" w:space="0" w:color="auto"/>
      </w:divBdr>
    </w:div>
    <w:div w:id="762183918">
      <w:bodyDiv w:val="1"/>
      <w:marLeft w:val="0"/>
      <w:marRight w:val="0"/>
      <w:marTop w:val="0"/>
      <w:marBottom w:val="0"/>
      <w:divBdr>
        <w:top w:val="none" w:sz="0" w:space="0" w:color="auto"/>
        <w:left w:val="none" w:sz="0" w:space="0" w:color="auto"/>
        <w:bottom w:val="none" w:sz="0" w:space="0" w:color="auto"/>
        <w:right w:val="none" w:sz="0" w:space="0" w:color="auto"/>
      </w:divBdr>
    </w:div>
    <w:div w:id="812217751">
      <w:bodyDiv w:val="1"/>
      <w:marLeft w:val="0"/>
      <w:marRight w:val="0"/>
      <w:marTop w:val="0"/>
      <w:marBottom w:val="0"/>
      <w:divBdr>
        <w:top w:val="none" w:sz="0" w:space="0" w:color="auto"/>
        <w:left w:val="none" w:sz="0" w:space="0" w:color="auto"/>
        <w:bottom w:val="none" w:sz="0" w:space="0" w:color="auto"/>
        <w:right w:val="none" w:sz="0" w:space="0" w:color="auto"/>
      </w:divBdr>
    </w:div>
    <w:div w:id="851341404">
      <w:bodyDiv w:val="1"/>
      <w:marLeft w:val="0"/>
      <w:marRight w:val="0"/>
      <w:marTop w:val="0"/>
      <w:marBottom w:val="0"/>
      <w:divBdr>
        <w:top w:val="none" w:sz="0" w:space="0" w:color="auto"/>
        <w:left w:val="none" w:sz="0" w:space="0" w:color="auto"/>
        <w:bottom w:val="none" w:sz="0" w:space="0" w:color="auto"/>
        <w:right w:val="none" w:sz="0" w:space="0" w:color="auto"/>
      </w:divBdr>
    </w:div>
    <w:div w:id="869028205">
      <w:bodyDiv w:val="1"/>
      <w:marLeft w:val="0"/>
      <w:marRight w:val="0"/>
      <w:marTop w:val="0"/>
      <w:marBottom w:val="0"/>
      <w:divBdr>
        <w:top w:val="none" w:sz="0" w:space="0" w:color="auto"/>
        <w:left w:val="none" w:sz="0" w:space="0" w:color="auto"/>
        <w:bottom w:val="none" w:sz="0" w:space="0" w:color="auto"/>
        <w:right w:val="none" w:sz="0" w:space="0" w:color="auto"/>
      </w:divBdr>
      <w:divsChild>
        <w:div w:id="1276904696">
          <w:marLeft w:val="0"/>
          <w:marRight w:val="0"/>
          <w:marTop w:val="0"/>
          <w:marBottom w:val="0"/>
          <w:divBdr>
            <w:top w:val="none" w:sz="0" w:space="0" w:color="auto"/>
            <w:left w:val="none" w:sz="0" w:space="0" w:color="auto"/>
            <w:bottom w:val="none" w:sz="0" w:space="0" w:color="auto"/>
            <w:right w:val="none" w:sz="0" w:space="0" w:color="auto"/>
          </w:divBdr>
          <w:divsChild>
            <w:div w:id="521094755">
              <w:marLeft w:val="0"/>
              <w:marRight w:val="0"/>
              <w:marTop w:val="0"/>
              <w:marBottom w:val="0"/>
              <w:divBdr>
                <w:top w:val="none" w:sz="0" w:space="0" w:color="auto"/>
                <w:left w:val="none" w:sz="0" w:space="0" w:color="auto"/>
                <w:bottom w:val="none" w:sz="0" w:space="0" w:color="auto"/>
                <w:right w:val="none" w:sz="0" w:space="0" w:color="auto"/>
              </w:divBdr>
              <w:divsChild>
                <w:div w:id="479738711">
                  <w:marLeft w:val="0"/>
                  <w:marRight w:val="0"/>
                  <w:marTop w:val="0"/>
                  <w:marBottom w:val="0"/>
                  <w:divBdr>
                    <w:top w:val="none" w:sz="0" w:space="0" w:color="auto"/>
                    <w:left w:val="none" w:sz="0" w:space="0" w:color="auto"/>
                    <w:bottom w:val="none" w:sz="0" w:space="0" w:color="auto"/>
                    <w:right w:val="none" w:sz="0" w:space="0" w:color="auto"/>
                  </w:divBdr>
                  <w:divsChild>
                    <w:div w:id="1825733718">
                      <w:marLeft w:val="0"/>
                      <w:marRight w:val="0"/>
                      <w:marTop w:val="0"/>
                      <w:marBottom w:val="0"/>
                      <w:divBdr>
                        <w:top w:val="none" w:sz="0" w:space="0" w:color="auto"/>
                        <w:left w:val="none" w:sz="0" w:space="0" w:color="auto"/>
                        <w:bottom w:val="none" w:sz="0" w:space="0" w:color="auto"/>
                        <w:right w:val="none" w:sz="0" w:space="0" w:color="auto"/>
                      </w:divBdr>
                      <w:divsChild>
                        <w:div w:id="2128695534">
                          <w:marLeft w:val="0"/>
                          <w:marRight w:val="0"/>
                          <w:marTop w:val="0"/>
                          <w:marBottom w:val="0"/>
                          <w:divBdr>
                            <w:top w:val="none" w:sz="0" w:space="0" w:color="auto"/>
                            <w:left w:val="none" w:sz="0" w:space="0" w:color="auto"/>
                            <w:bottom w:val="none" w:sz="0" w:space="0" w:color="auto"/>
                            <w:right w:val="none" w:sz="0" w:space="0" w:color="auto"/>
                          </w:divBdr>
                          <w:divsChild>
                            <w:div w:id="698966490">
                              <w:marLeft w:val="0"/>
                              <w:marRight w:val="0"/>
                              <w:marTop w:val="0"/>
                              <w:marBottom w:val="0"/>
                              <w:divBdr>
                                <w:top w:val="none" w:sz="0" w:space="0" w:color="auto"/>
                                <w:left w:val="none" w:sz="0" w:space="0" w:color="auto"/>
                                <w:bottom w:val="none" w:sz="0" w:space="0" w:color="auto"/>
                                <w:right w:val="none" w:sz="0" w:space="0" w:color="auto"/>
                              </w:divBdr>
                            </w:div>
                          </w:divsChild>
                        </w:div>
                        <w:div w:id="1237396329">
                          <w:marLeft w:val="0"/>
                          <w:marRight w:val="0"/>
                          <w:marTop w:val="0"/>
                          <w:marBottom w:val="0"/>
                          <w:divBdr>
                            <w:top w:val="none" w:sz="0" w:space="0" w:color="auto"/>
                            <w:left w:val="none" w:sz="0" w:space="0" w:color="auto"/>
                            <w:bottom w:val="none" w:sz="0" w:space="0" w:color="auto"/>
                            <w:right w:val="none" w:sz="0" w:space="0" w:color="auto"/>
                          </w:divBdr>
                          <w:divsChild>
                            <w:div w:id="14344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303456">
              <w:marLeft w:val="0"/>
              <w:marRight w:val="0"/>
              <w:marTop w:val="0"/>
              <w:marBottom w:val="0"/>
              <w:divBdr>
                <w:top w:val="none" w:sz="0" w:space="0" w:color="auto"/>
                <w:left w:val="none" w:sz="0" w:space="0" w:color="auto"/>
                <w:bottom w:val="none" w:sz="0" w:space="0" w:color="auto"/>
                <w:right w:val="none" w:sz="0" w:space="0" w:color="auto"/>
              </w:divBdr>
              <w:divsChild>
                <w:div w:id="154230732">
                  <w:marLeft w:val="0"/>
                  <w:marRight w:val="0"/>
                  <w:marTop w:val="0"/>
                  <w:marBottom w:val="0"/>
                  <w:divBdr>
                    <w:top w:val="none" w:sz="0" w:space="0" w:color="auto"/>
                    <w:left w:val="none" w:sz="0" w:space="0" w:color="auto"/>
                    <w:bottom w:val="none" w:sz="0" w:space="0" w:color="auto"/>
                    <w:right w:val="none" w:sz="0" w:space="0" w:color="auto"/>
                  </w:divBdr>
                  <w:divsChild>
                    <w:div w:id="141258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0672">
              <w:marLeft w:val="0"/>
              <w:marRight w:val="0"/>
              <w:marTop w:val="0"/>
              <w:marBottom w:val="0"/>
              <w:divBdr>
                <w:top w:val="none" w:sz="0" w:space="0" w:color="auto"/>
                <w:left w:val="none" w:sz="0" w:space="0" w:color="auto"/>
                <w:bottom w:val="none" w:sz="0" w:space="0" w:color="auto"/>
                <w:right w:val="none" w:sz="0" w:space="0" w:color="auto"/>
              </w:divBdr>
              <w:divsChild>
                <w:div w:id="1167356114">
                  <w:marLeft w:val="0"/>
                  <w:marRight w:val="0"/>
                  <w:marTop w:val="0"/>
                  <w:marBottom w:val="0"/>
                  <w:divBdr>
                    <w:top w:val="none" w:sz="0" w:space="0" w:color="auto"/>
                    <w:left w:val="none" w:sz="0" w:space="0" w:color="auto"/>
                    <w:bottom w:val="none" w:sz="0" w:space="0" w:color="auto"/>
                    <w:right w:val="none" w:sz="0" w:space="0" w:color="auto"/>
                  </w:divBdr>
                  <w:divsChild>
                    <w:div w:id="1562134071">
                      <w:marLeft w:val="0"/>
                      <w:marRight w:val="0"/>
                      <w:marTop w:val="0"/>
                      <w:marBottom w:val="0"/>
                      <w:divBdr>
                        <w:top w:val="single" w:sz="4" w:space="3" w:color="D4D4D4"/>
                        <w:left w:val="single" w:sz="4" w:space="3" w:color="D4D4D4"/>
                        <w:bottom w:val="single" w:sz="4" w:space="7" w:color="D4D4D4"/>
                        <w:right w:val="single" w:sz="4" w:space="3" w:color="D4D4D4"/>
                      </w:divBdr>
                      <w:divsChild>
                        <w:div w:id="1086421365">
                          <w:marLeft w:val="0"/>
                          <w:marRight w:val="0"/>
                          <w:marTop w:val="0"/>
                          <w:marBottom w:val="0"/>
                          <w:divBdr>
                            <w:top w:val="none" w:sz="0" w:space="0" w:color="auto"/>
                            <w:left w:val="none" w:sz="0" w:space="0" w:color="auto"/>
                            <w:bottom w:val="none" w:sz="0" w:space="0" w:color="auto"/>
                            <w:right w:val="none" w:sz="0" w:space="0" w:color="auto"/>
                          </w:divBdr>
                        </w:div>
                        <w:div w:id="4374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2997">
                  <w:marLeft w:val="0"/>
                  <w:marRight w:val="0"/>
                  <w:marTop w:val="0"/>
                  <w:marBottom w:val="450"/>
                  <w:divBdr>
                    <w:top w:val="none" w:sz="0" w:space="0" w:color="auto"/>
                    <w:left w:val="none" w:sz="0" w:space="0" w:color="auto"/>
                    <w:bottom w:val="none" w:sz="0" w:space="0" w:color="auto"/>
                    <w:right w:val="none" w:sz="0" w:space="0" w:color="auto"/>
                  </w:divBdr>
                </w:div>
                <w:div w:id="482426804">
                  <w:marLeft w:val="0"/>
                  <w:marRight w:val="0"/>
                  <w:marTop w:val="0"/>
                  <w:marBottom w:val="0"/>
                  <w:divBdr>
                    <w:top w:val="none" w:sz="0" w:space="0" w:color="auto"/>
                    <w:left w:val="none" w:sz="0" w:space="0" w:color="auto"/>
                    <w:bottom w:val="none" w:sz="0" w:space="0" w:color="auto"/>
                    <w:right w:val="none" w:sz="0" w:space="0" w:color="auto"/>
                  </w:divBdr>
                  <w:divsChild>
                    <w:div w:id="11604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437922">
          <w:marLeft w:val="0"/>
          <w:marRight w:val="0"/>
          <w:marTop w:val="0"/>
          <w:marBottom w:val="0"/>
          <w:divBdr>
            <w:top w:val="none" w:sz="0" w:space="0" w:color="auto"/>
            <w:left w:val="none" w:sz="0" w:space="0" w:color="auto"/>
            <w:bottom w:val="none" w:sz="0" w:space="0" w:color="auto"/>
            <w:right w:val="none" w:sz="0" w:space="0" w:color="auto"/>
          </w:divBdr>
        </w:div>
        <w:div w:id="376441754">
          <w:marLeft w:val="0"/>
          <w:marRight w:val="0"/>
          <w:marTop w:val="0"/>
          <w:marBottom w:val="0"/>
          <w:divBdr>
            <w:top w:val="none" w:sz="0" w:space="0" w:color="auto"/>
            <w:left w:val="none" w:sz="0" w:space="0" w:color="auto"/>
            <w:bottom w:val="none" w:sz="0" w:space="0" w:color="auto"/>
            <w:right w:val="none" w:sz="0" w:space="0" w:color="auto"/>
          </w:divBdr>
          <w:divsChild>
            <w:div w:id="273052852">
              <w:marLeft w:val="0"/>
              <w:marRight w:val="0"/>
              <w:marTop w:val="0"/>
              <w:marBottom w:val="450"/>
              <w:divBdr>
                <w:top w:val="none" w:sz="0" w:space="0" w:color="auto"/>
                <w:left w:val="none" w:sz="0" w:space="0" w:color="auto"/>
                <w:bottom w:val="none" w:sz="0" w:space="0" w:color="auto"/>
                <w:right w:val="none" w:sz="0" w:space="0" w:color="auto"/>
              </w:divBdr>
              <w:divsChild>
                <w:div w:id="1444155506">
                  <w:marLeft w:val="0"/>
                  <w:marRight w:val="0"/>
                  <w:marTop w:val="0"/>
                  <w:marBottom w:val="0"/>
                  <w:divBdr>
                    <w:top w:val="none" w:sz="0" w:space="0" w:color="auto"/>
                    <w:left w:val="none" w:sz="0" w:space="0" w:color="auto"/>
                    <w:bottom w:val="none" w:sz="0" w:space="0" w:color="auto"/>
                    <w:right w:val="none" w:sz="0" w:space="0" w:color="auto"/>
                  </w:divBdr>
                  <w:divsChild>
                    <w:div w:id="1027369833">
                      <w:marLeft w:val="0"/>
                      <w:marRight w:val="0"/>
                      <w:marTop w:val="0"/>
                      <w:marBottom w:val="0"/>
                      <w:divBdr>
                        <w:top w:val="none" w:sz="0" w:space="0" w:color="auto"/>
                        <w:left w:val="none" w:sz="0" w:space="0" w:color="auto"/>
                        <w:bottom w:val="none" w:sz="0" w:space="0" w:color="auto"/>
                        <w:right w:val="none" w:sz="0" w:space="0" w:color="auto"/>
                      </w:divBdr>
                      <w:divsChild>
                        <w:div w:id="155073108">
                          <w:marLeft w:val="0"/>
                          <w:marRight w:val="0"/>
                          <w:marTop w:val="0"/>
                          <w:marBottom w:val="0"/>
                          <w:divBdr>
                            <w:top w:val="single" w:sz="4" w:space="3" w:color="D4D4D4"/>
                            <w:left w:val="single" w:sz="4" w:space="3" w:color="D4D4D4"/>
                            <w:bottom w:val="single" w:sz="4" w:space="7" w:color="D4D4D4"/>
                            <w:right w:val="single" w:sz="4" w:space="3" w:color="D4D4D4"/>
                          </w:divBdr>
                        </w:div>
                      </w:divsChild>
                    </w:div>
                  </w:divsChild>
                </w:div>
                <w:div w:id="623199137">
                  <w:marLeft w:val="0"/>
                  <w:marRight w:val="0"/>
                  <w:marTop w:val="0"/>
                  <w:marBottom w:val="0"/>
                  <w:divBdr>
                    <w:top w:val="none" w:sz="0" w:space="0" w:color="auto"/>
                    <w:left w:val="none" w:sz="0" w:space="0" w:color="auto"/>
                    <w:bottom w:val="none" w:sz="0" w:space="0" w:color="auto"/>
                    <w:right w:val="none" w:sz="0" w:space="0" w:color="auto"/>
                  </w:divBdr>
                  <w:divsChild>
                    <w:div w:id="307560800">
                      <w:marLeft w:val="0"/>
                      <w:marRight w:val="0"/>
                      <w:marTop w:val="0"/>
                      <w:marBottom w:val="0"/>
                      <w:divBdr>
                        <w:top w:val="none" w:sz="0" w:space="0" w:color="auto"/>
                        <w:left w:val="none" w:sz="0" w:space="0" w:color="auto"/>
                        <w:bottom w:val="none" w:sz="0" w:space="0" w:color="auto"/>
                        <w:right w:val="none" w:sz="0" w:space="0" w:color="auto"/>
                      </w:divBdr>
                      <w:divsChild>
                        <w:div w:id="1842576857">
                          <w:marLeft w:val="0"/>
                          <w:marRight w:val="0"/>
                          <w:marTop w:val="0"/>
                          <w:marBottom w:val="0"/>
                          <w:divBdr>
                            <w:top w:val="none" w:sz="0" w:space="0" w:color="auto"/>
                            <w:left w:val="none" w:sz="0" w:space="0" w:color="auto"/>
                            <w:bottom w:val="none" w:sz="0" w:space="0" w:color="auto"/>
                            <w:right w:val="none" w:sz="0" w:space="0" w:color="auto"/>
                          </w:divBdr>
                        </w:div>
                      </w:divsChild>
                    </w:div>
                    <w:div w:id="895553130">
                      <w:marLeft w:val="0"/>
                      <w:marRight w:val="0"/>
                      <w:marTop w:val="0"/>
                      <w:marBottom w:val="0"/>
                      <w:divBdr>
                        <w:top w:val="none" w:sz="0" w:space="0" w:color="auto"/>
                        <w:left w:val="none" w:sz="0" w:space="0" w:color="auto"/>
                        <w:bottom w:val="none" w:sz="0" w:space="0" w:color="auto"/>
                        <w:right w:val="none" w:sz="0" w:space="0" w:color="auto"/>
                      </w:divBdr>
                      <w:divsChild>
                        <w:div w:id="1374692809">
                          <w:marLeft w:val="0"/>
                          <w:marRight w:val="0"/>
                          <w:marTop w:val="0"/>
                          <w:marBottom w:val="0"/>
                          <w:divBdr>
                            <w:top w:val="none" w:sz="0" w:space="0" w:color="auto"/>
                            <w:left w:val="none" w:sz="0" w:space="0" w:color="auto"/>
                            <w:bottom w:val="none" w:sz="0" w:space="0" w:color="auto"/>
                            <w:right w:val="none" w:sz="0" w:space="0" w:color="auto"/>
                          </w:divBdr>
                        </w:div>
                      </w:divsChild>
                    </w:div>
                    <w:div w:id="1367028365">
                      <w:marLeft w:val="0"/>
                      <w:marRight w:val="0"/>
                      <w:marTop w:val="0"/>
                      <w:marBottom w:val="0"/>
                      <w:divBdr>
                        <w:top w:val="none" w:sz="0" w:space="0" w:color="auto"/>
                        <w:left w:val="none" w:sz="0" w:space="0" w:color="auto"/>
                        <w:bottom w:val="none" w:sz="0" w:space="0" w:color="auto"/>
                        <w:right w:val="none" w:sz="0" w:space="0" w:color="auto"/>
                      </w:divBdr>
                      <w:divsChild>
                        <w:div w:id="2064329720">
                          <w:marLeft w:val="0"/>
                          <w:marRight w:val="0"/>
                          <w:marTop w:val="0"/>
                          <w:marBottom w:val="0"/>
                          <w:divBdr>
                            <w:top w:val="none" w:sz="0" w:space="0" w:color="auto"/>
                            <w:left w:val="none" w:sz="0" w:space="0" w:color="auto"/>
                            <w:bottom w:val="none" w:sz="0" w:space="0" w:color="auto"/>
                            <w:right w:val="none" w:sz="0" w:space="0" w:color="auto"/>
                          </w:divBdr>
                        </w:div>
                      </w:divsChild>
                    </w:div>
                    <w:div w:id="1909923993">
                      <w:marLeft w:val="0"/>
                      <w:marRight w:val="0"/>
                      <w:marTop w:val="0"/>
                      <w:marBottom w:val="0"/>
                      <w:divBdr>
                        <w:top w:val="none" w:sz="0" w:space="0" w:color="auto"/>
                        <w:left w:val="none" w:sz="0" w:space="0" w:color="auto"/>
                        <w:bottom w:val="none" w:sz="0" w:space="0" w:color="auto"/>
                        <w:right w:val="none" w:sz="0" w:space="0" w:color="auto"/>
                      </w:divBdr>
                      <w:divsChild>
                        <w:div w:id="15403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4548">
              <w:marLeft w:val="0"/>
              <w:marRight w:val="0"/>
              <w:marTop w:val="0"/>
              <w:marBottom w:val="0"/>
              <w:divBdr>
                <w:top w:val="none" w:sz="0" w:space="0" w:color="auto"/>
                <w:left w:val="none" w:sz="0" w:space="0" w:color="auto"/>
                <w:bottom w:val="none" w:sz="0" w:space="0" w:color="auto"/>
                <w:right w:val="none" w:sz="0" w:space="0" w:color="auto"/>
              </w:divBdr>
            </w:div>
          </w:divsChild>
        </w:div>
        <w:div w:id="1952592380">
          <w:marLeft w:val="0"/>
          <w:marRight w:val="0"/>
          <w:marTop w:val="0"/>
          <w:marBottom w:val="0"/>
          <w:divBdr>
            <w:top w:val="none" w:sz="0" w:space="0" w:color="auto"/>
            <w:left w:val="none" w:sz="0" w:space="0" w:color="auto"/>
            <w:bottom w:val="none" w:sz="0" w:space="0" w:color="auto"/>
            <w:right w:val="none" w:sz="0" w:space="0" w:color="auto"/>
          </w:divBdr>
          <w:divsChild>
            <w:div w:id="1672833795">
              <w:marLeft w:val="0"/>
              <w:marRight w:val="0"/>
              <w:marTop w:val="0"/>
              <w:marBottom w:val="0"/>
              <w:divBdr>
                <w:top w:val="none" w:sz="0" w:space="0" w:color="auto"/>
                <w:left w:val="none" w:sz="0" w:space="0" w:color="auto"/>
                <w:bottom w:val="none" w:sz="0" w:space="0" w:color="auto"/>
                <w:right w:val="none" w:sz="0" w:space="0" w:color="auto"/>
              </w:divBdr>
              <w:divsChild>
                <w:div w:id="125392646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909734295">
      <w:bodyDiv w:val="1"/>
      <w:marLeft w:val="0"/>
      <w:marRight w:val="0"/>
      <w:marTop w:val="0"/>
      <w:marBottom w:val="0"/>
      <w:divBdr>
        <w:top w:val="none" w:sz="0" w:space="0" w:color="auto"/>
        <w:left w:val="none" w:sz="0" w:space="0" w:color="auto"/>
        <w:bottom w:val="none" w:sz="0" w:space="0" w:color="auto"/>
        <w:right w:val="none" w:sz="0" w:space="0" w:color="auto"/>
      </w:divBdr>
    </w:div>
    <w:div w:id="938365384">
      <w:bodyDiv w:val="1"/>
      <w:marLeft w:val="0"/>
      <w:marRight w:val="0"/>
      <w:marTop w:val="0"/>
      <w:marBottom w:val="0"/>
      <w:divBdr>
        <w:top w:val="none" w:sz="0" w:space="0" w:color="auto"/>
        <w:left w:val="none" w:sz="0" w:space="0" w:color="auto"/>
        <w:bottom w:val="none" w:sz="0" w:space="0" w:color="auto"/>
        <w:right w:val="none" w:sz="0" w:space="0" w:color="auto"/>
      </w:divBdr>
    </w:div>
    <w:div w:id="964040950">
      <w:bodyDiv w:val="1"/>
      <w:marLeft w:val="0"/>
      <w:marRight w:val="0"/>
      <w:marTop w:val="0"/>
      <w:marBottom w:val="0"/>
      <w:divBdr>
        <w:top w:val="none" w:sz="0" w:space="0" w:color="auto"/>
        <w:left w:val="none" w:sz="0" w:space="0" w:color="auto"/>
        <w:bottom w:val="none" w:sz="0" w:space="0" w:color="auto"/>
        <w:right w:val="none" w:sz="0" w:space="0" w:color="auto"/>
      </w:divBdr>
    </w:div>
    <w:div w:id="1000548495">
      <w:bodyDiv w:val="1"/>
      <w:marLeft w:val="0"/>
      <w:marRight w:val="0"/>
      <w:marTop w:val="0"/>
      <w:marBottom w:val="0"/>
      <w:divBdr>
        <w:top w:val="none" w:sz="0" w:space="0" w:color="auto"/>
        <w:left w:val="none" w:sz="0" w:space="0" w:color="auto"/>
        <w:bottom w:val="none" w:sz="0" w:space="0" w:color="auto"/>
        <w:right w:val="none" w:sz="0" w:space="0" w:color="auto"/>
      </w:divBdr>
    </w:div>
    <w:div w:id="1097363459">
      <w:bodyDiv w:val="1"/>
      <w:marLeft w:val="0"/>
      <w:marRight w:val="0"/>
      <w:marTop w:val="0"/>
      <w:marBottom w:val="0"/>
      <w:divBdr>
        <w:top w:val="none" w:sz="0" w:space="0" w:color="auto"/>
        <w:left w:val="none" w:sz="0" w:space="0" w:color="auto"/>
        <w:bottom w:val="none" w:sz="0" w:space="0" w:color="auto"/>
        <w:right w:val="none" w:sz="0" w:space="0" w:color="auto"/>
      </w:divBdr>
      <w:divsChild>
        <w:div w:id="1074543688">
          <w:marLeft w:val="0"/>
          <w:marRight w:val="0"/>
          <w:marTop w:val="0"/>
          <w:marBottom w:val="0"/>
          <w:divBdr>
            <w:top w:val="none" w:sz="0" w:space="0" w:color="auto"/>
            <w:left w:val="none" w:sz="0" w:space="0" w:color="auto"/>
            <w:bottom w:val="none" w:sz="0" w:space="0" w:color="auto"/>
            <w:right w:val="none" w:sz="0" w:space="0" w:color="auto"/>
          </w:divBdr>
          <w:divsChild>
            <w:div w:id="334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79096">
      <w:bodyDiv w:val="1"/>
      <w:marLeft w:val="0"/>
      <w:marRight w:val="0"/>
      <w:marTop w:val="0"/>
      <w:marBottom w:val="0"/>
      <w:divBdr>
        <w:top w:val="none" w:sz="0" w:space="0" w:color="auto"/>
        <w:left w:val="none" w:sz="0" w:space="0" w:color="auto"/>
        <w:bottom w:val="none" w:sz="0" w:space="0" w:color="auto"/>
        <w:right w:val="none" w:sz="0" w:space="0" w:color="auto"/>
      </w:divBdr>
    </w:div>
    <w:div w:id="1130906015">
      <w:bodyDiv w:val="1"/>
      <w:marLeft w:val="0"/>
      <w:marRight w:val="0"/>
      <w:marTop w:val="0"/>
      <w:marBottom w:val="0"/>
      <w:divBdr>
        <w:top w:val="none" w:sz="0" w:space="0" w:color="auto"/>
        <w:left w:val="none" w:sz="0" w:space="0" w:color="auto"/>
        <w:bottom w:val="none" w:sz="0" w:space="0" w:color="auto"/>
        <w:right w:val="none" w:sz="0" w:space="0" w:color="auto"/>
      </w:divBdr>
    </w:div>
    <w:div w:id="1142045734">
      <w:bodyDiv w:val="1"/>
      <w:marLeft w:val="0"/>
      <w:marRight w:val="0"/>
      <w:marTop w:val="0"/>
      <w:marBottom w:val="0"/>
      <w:divBdr>
        <w:top w:val="none" w:sz="0" w:space="0" w:color="auto"/>
        <w:left w:val="none" w:sz="0" w:space="0" w:color="auto"/>
        <w:bottom w:val="none" w:sz="0" w:space="0" w:color="auto"/>
        <w:right w:val="none" w:sz="0" w:space="0" w:color="auto"/>
      </w:divBdr>
      <w:divsChild>
        <w:div w:id="1496263788">
          <w:marLeft w:val="0"/>
          <w:marRight w:val="0"/>
          <w:marTop w:val="0"/>
          <w:marBottom w:val="0"/>
          <w:divBdr>
            <w:top w:val="none" w:sz="0" w:space="0" w:color="auto"/>
            <w:left w:val="none" w:sz="0" w:space="0" w:color="auto"/>
            <w:bottom w:val="none" w:sz="0" w:space="0" w:color="auto"/>
            <w:right w:val="none" w:sz="0" w:space="0" w:color="auto"/>
          </w:divBdr>
          <w:divsChild>
            <w:div w:id="192625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92772">
      <w:bodyDiv w:val="1"/>
      <w:marLeft w:val="0"/>
      <w:marRight w:val="0"/>
      <w:marTop w:val="0"/>
      <w:marBottom w:val="0"/>
      <w:divBdr>
        <w:top w:val="none" w:sz="0" w:space="0" w:color="auto"/>
        <w:left w:val="none" w:sz="0" w:space="0" w:color="auto"/>
        <w:bottom w:val="none" w:sz="0" w:space="0" w:color="auto"/>
        <w:right w:val="none" w:sz="0" w:space="0" w:color="auto"/>
      </w:divBdr>
    </w:div>
    <w:div w:id="1215190218">
      <w:bodyDiv w:val="1"/>
      <w:marLeft w:val="0"/>
      <w:marRight w:val="0"/>
      <w:marTop w:val="0"/>
      <w:marBottom w:val="0"/>
      <w:divBdr>
        <w:top w:val="none" w:sz="0" w:space="0" w:color="auto"/>
        <w:left w:val="none" w:sz="0" w:space="0" w:color="auto"/>
        <w:bottom w:val="none" w:sz="0" w:space="0" w:color="auto"/>
        <w:right w:val="none" w:sz="0" w:space="0" w:color="auto"/>
      </w:divBdr>
    </w:div>
    <w:div w:id="1232499335">
      <w:bodyDiv w:val="1"/>
      <w:marLeft w:val="0"/>
      <w:marRight w:val="0"/>
      <w:marTop w:val="0"/>
      <w:marBottom w:val="0"/>
      <w:divBdr>
        <w:top w:val="none" w:sz="0" w:space="0" w:color="auto"/>
        <w:left w:val="none" w:sz="0" w:space="0" w:color="auto"/>
        <w:bottom w:val="none" w:sz="0" w:space="0" w:color="auto"/>
        <w:right w:val="none" w:sz="0" w:space="0" w:color="auto"/>
      </w:divBdr>
    </w:div>
    <w:div w:id="1274051283">
      <w:bodyDiv w:val="1"/>
      <w:marLeft w:val="0"/>
      <w:marRight w:val="0"/>
      <w:marTop w:val="0"/>
      <w:marBottom w:val="0"/>
      <w:divBdr>
        <w:top w:val="none" w:sz="0" w:space="0" w:color="auto"/>
        <w:left w:val="none" w:sz="0" w:space="0" w:color="auto"/>
        <w:bottom w:val="none" w:sz="0" w:space="0" w:color="auto"/>
        <w:right w:val="none" w:sz="0" w:space="0" w:color="auto"/>
      </w:divBdr>
    </w:div>
    <w:div w:id="1293828378">
      <w:bodyDiv w:val="1"/>
      <w:marLeft w:val="0"/>
      <w:marRight w:val="0"/>
      <w:marTop w:val="0"/>
      <w:marBottom w:val="0"/>
      <w:divBdr>
        <w:top w:val="none" w:sz="0" w:space="0" w:color="auto"/>
        <w:left w:val="none" w:sz="0" w:space="0" w:color="auto"/>
        <w:bottom w:val="none" w:sz="0" w:space="0" w:color="auto"/>
        <w:right w:val="none" w:sz="0" w:space="0" w:color="auto"/>
      </w:divBdr>
    </w:div>
    <w:div w:id="1350370677">
      <w:bodyDiv w:val="1"/>
      <w:marLeft w:val="0"/>
      <w:marRight w:val="0"/>
      <w:marTop w:val="0"/>
      <w:marBottom w:val="0"/>
      <w:divBdr>
        <w:top w:val="none" w:sz="0" w:space="0" w:color="auto"/>
        <w:left w:val="none" w:sz="0" w:space="0" w:color="auto"/>
        <w:bottom w:val="none" w:sz="0" w:space="0" w:color="auto"/>
        <w:right w:val="none" w:sz="0" w:space="0" w:color="auto"/>
      </w:divBdr>
    </w:div>
    <w:div w:id="1429153958">
      <w:bodyDiv w:val="1"/>
      <w:marLeft w:val="0"/>
      <w:marRight w:val="0"/>
      <w:marTop w:val="0"/>
      <w:marBottom w:val="0"/>
      <w:divBdr>
        <w:top w:val="none" w:sz="0" w:space="0" w:color="auto"/>
        <w:left w:val="none" w:sz="0" w:space="0" w:color="auto"/>
        <w:bottom w:val="none" w:sz="0" w:space="0" w:color="auto"/>
        <w:right w:val="none" w:sz="0" w:space="0" w:color="auto"/>
      </w:divBdr>
    </w:div>
    <w:div w:id="1473057838">
      <w:bodyDiv w:val="1"/>
      <w:marLeft w:val="0"/>
      <w:marRight w:val="0"/>
      <w:marTop w:val="0"/>
      <w:marBottom w:val="0"/>
      <w:divBdr>
        <w:top w:val="none" w:sz="0" w:space="0" w:color="auto"/>
        <w:left w:val="none" w:sz="0" w:space="0" w:color="auto"/>
        <w:bottom w:val="none" w:sz="0" w:space="0" w:color="auto"/>
        <w:right w:val="none" w:sz="0" w:space="0" w:color="auto"/>
      </w:divBdr>
    </w:div>
    <w:div w:id="1692536233">
      <w:bodyDiv w:val="1"/>
      <w:marLeft w:val="0"/>
      <w:marRight w:val="0"/>
      <w:marTop w:val="0"/>
      <w:marBottom w:val="0"/>
      <w:divBdr>
        <w:top w:val="none" w:sz="0" w:space="0" w:color="auto"/>
        <w:left w:val="none" w:sz="0" w:space="0" w:color="auto"/>
        <w:bottom w:val="none" w:sz="0" w:space="0" w:color="auto"/>
        <w:right w:val="none" w:sz="0" w:space="0" w:color="auto"/>
      </w:divBdr>
    </w:div>
    <w:div w:id="1696886258">
      <w:bodyDiv w:val="1"/>
      <w:marLeft w:val="0"/>
      <w:marRight w:val="0"/>
      <w:marTop w:val="0"/>
      <w:marBottom w:val="0"/>
      <w:divBdr>
        <w:top w:val="none" w:sz="0" w:space="0" w:color="auto"/>
        <w:left w:val="none" w:sz="0" w:space="0" w:color="auto"/>
        <w:bottom w:val="none" w:sz="0" w:space="0" w:color="auto"/>
        <w:right w:val="none" w:sz="0" w:space="0" w:color="auto"/>
      </w:divBdr>
    </w:div>
    <w:div w:id="1709185474">
      <w:bodyDiv w:val="1"/>
      <w:marLeft w:val="0"/>
      <w:marRight w:val="0"/>
      <w:marTop w:val="0"/>
      <w:marBottom w:val="0"/>
      <w:divBdr>
        <w:top w:val="none" w:sz="0" w:space="0" w:color="auto"/>
        <w:left w:val="none" w:sz="0" w:space="0" w:color="auto"/>
        <w:bottom w:val="none" w:sz="0" w:space="0" w:color="auto"/>
        <w:right w:val="none" w:sz="0" w:space="0" w:color="auto"/>
      </w:divBdr>
    </w:div>
    <w:div w:id="1728801770">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87696915">
      <w:bodyDiv w:val="1"/>
      <w:marLeft w:val="0"/>
      <w:marRight w:val="0"/>
      <w:marTop w:val="0"/>
      <w:marBottom w:val="0"/>
      <w:divBdr>
        <w:top w:val="none" w:sz="0" w:space="0" w:color="auto"/>
        <w:left w:val="none" w:sz="0" w:space="0" w:color="auto"/>
        <w:bottom w:val="none" w:sz="0" w:space="0" w:color="auto"/>
        <w:right w:val="none" w:sz="0" w:space="0" w:color="auto"/>
      </w:divBdr>
    </w:div>
    <w:div w:id="1963731670">
      <w:bodyDiv w:val="1"/>
      <w:marLeft w:val="0"/>
      <w:marRight w:val="0"/>
      <w:marTop w:val="0"/>
      <w:marBottom w:val="0"/>
      <w:divBdr>
        <w:top w:val="none" w:sz="0" w:space="0" w:color="auto"/>
        <w:left w:val="none" w:sz="0" w:space="0" w:color="auto"/>
        <w:bottom w:val="none" w:sz="0" w:space="0" w:color="auto"/>
        <w:right w:val="none" w:sz="0" w:space="0" w:color="auto"/>
      </w:divBdr>
    </w:div>
    <w:div w:id="1969043660">
      <w:bodyDiv w:val="1"/>
      <w:marLeft w:val="0"/>
      <w:marRight w:val="0"/>
      <w:marTop w:val="0"/>
      <w:marBottom w:val="0"/>
      <w:divBdr>
        <w:top w:val="none" w:sz="0" w:space="0" w:color="auto"/>
        <w:left w:val="none" w:sz="0" w:space="0" w:color="auto"/>
        <w:bottom w:val="none" w:sz="0" w:space="0" w:color="auto"/>
        <w:right w:val="none" w:sz="0" w:space="0" w:color="auto"/>
      </w:divBdr>
    </w:div>
    <w:div w:id="2051831880">
      <w:bodyDiv w:val="1"/>
      <w:marLeft w:val="0"/>
      <w:marRight w:val="0"/>
      <w:marTop w:val="0"/>
      <w:marBottom w:val="0"/>
      <w:divBdr>
        <w:top w:val="none" w:sz="0" w:space="0" w:color="auto"/>
        <w:left w:val="none" w:sz="0" w:space="0" w:color="auto"/>
        <w:bottom w:val="none" w:sz="0" w:space="0" w:color="auto"/>
        <w:right w:val="none" w:sz="0" w:space="0" w:color="auto"/>
      </w:divBdr>
    </w:div>
    <w:div w:id="2055345324">
      <w:bodyDiv w:val="1"/>
      <w:marLeft w:val="0"/>
      <w:marRight w:val="0"/>
      <w:marTop w:val="0"/>
      <w:marBottom w:val="0"/>
      <w:divBdr>
        <w:top w:val="none" w:sz="0" w:space="0" w:color="auto"/>
        <w:left w:val="none" w:sz="0" w:space="0" w:color="auto"/>
        <w:bottom w:val="none" w:sz="0" w:space="0" w:color="auto"/>
        <w:right w:val="none" w:sz="0" w:space="0" w:color="auto"/>
      </w:divBdr>
    </w:div>
    <w:div w:id="210869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gm.org/wp-content/uploads/2024/05/13-organisations-demandent-un-rendez-vous-avec-monsieur-le-president-de-la-republique-et-madame-la-premiere-ministre-nouveaux-ogm-28.11.pdf" TargetMode="External"/><Relationship Id="rId13" Type="http://schemas.openxmlformats.org/officeDocument/2006/relationships/hyperlink" Target="http://www.fao.org/agriculture/crops/core-themes/theme/pests/ip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ao.org/conservation-agriculture/fr/"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indecosa.fr/dossier-pesticid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o.org/fileadmin/templates/nr/sustainability_pathways/docs/Compilation_techniques_organic_agriculture_rev.pdf" TargetMode="External"/><Relationship Id="rId5" Type="http://schemas.openxmlformats.org/officeDocument/2006/relationships/footnotes" Target="footnotes.xml"/><Relationship Id="rId15" Type="http://schemas.openxmlformats.org/officeDocument/2006/relationships/hyperlink" Target="https://www.iaea.org/fr/themes/lutte-biologique" TargetMode="External"/><Relationship Id="rId10" Type="http://schemas.openxmlformats.org/officeDocument/2006/relationships/hyperlink" Target="https://www.fao.org/agroecology/home/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gm.org/des-associations-de-consommateurs-demandent-la-reglementation-des-ogm-ntg/" TargetMode="External"/><Relationship Id="rId14" Type="http://schemas.openxmlformats.org/officeDocument/2006/relationships/hyperlink" Target="http://www.oecd.org/chemicalsafety/pesticides-biocides/biological-pesticides.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2101</Words>
  <Characters>11561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Gérard Casolari</cp:lastModifiedBy>
  <cp:revision>2</cp:revision>
  <cp:lastPrinted>2025-07-08T07:43:00Z</cp:lastPrinted>
  <dcterms:created xsi:type="dcterms:W3CDTF">2025-07-08T07:47:00Z</dcterms:created>
  <dcterms:modified xsi:type="dcterms:W3CDTF">2025-07-08T07:47:00Z</dcterms:modified>
</cp:coreProperties>
</file>